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5411BE" w14:textId="77777777" w:rsidR="008C5AB1" w:rsidRDefault="008C5AB1" w:rsidP="008C5AB1">
      <w:pPr>
        <w:spacing w:before="60" w:after="60" w:line="360" w:lineRule="auto"/>
        <w:ind w:leftChars="-135" w:left="-110" w:rightChars="-73" w:right="-153" w:hangingChars="36" w:hanging="173"/>
        <w:jc w:val="center"/>
        <w:rPr>
          <w:rFonts w:eastAsia="黑体"/>
          <w:sz w:val="48"/>
          <w:szCs w:val="48"/>
        </w:rPr>
      </w:pPr>
    </w:p>
    <w:p w14:paraId="60FC7DB0" w14:textId="77777777" w:rsidR="008C5AB1" w:rsidRDefault="008C5AB1" w:rsidP="008C5AB1">
      <w:pPr>
        <w:spacing w:before="60" w:after="60" w:line="360" w:lineRule="auto"/>
        <w:ind w:leftChars="-135" w:left="-110" w:rightChars="-73" w:right="-153" w:hangingChars="36" w:hanging="173"/>
        <w:jc w:val="center"/>
        <w:rPr>
          <w:rFonts w:eastAsia="黑体"/>
          <w:sz w:val="48"/>
          <w:szCs w:val="48"/>
        </w:rPr>
      </w:pPr>
    </w:p>
    <w:p w14:paraId="219A6217" w14:textId="77777777" w:rsidR="008C5AB1" w:rsidRDefault="008C5AB1" w:rsidP="008C5AB1">
      <w:pPr>
        <w:spacing w:before="60" w:after="60" w:line="360" w:lineRule="auto"/>
        <w:ind w:leftChars="-135" w:left="-110" w:rightChars="-73" w:right="-153" w:hangingChars="36" w:hanging="173"/>
        <w:jc w:val="center"/>
        <w:rPr>
          <w:rFonts w:eastAsia="黑体"/>
          <w:sz w:val="48"/>
          <w:szCs w:val="48"/>
        </w:rPr>
      </w:pPr>
    </w:p>
    <w:p w14:paraId="518BEF5E" w14:textId="77777777" w:rsidR="008C5AB1" w:rsidRDefault="008C5AB1" w:rsidP="008C5AB1">
      <w:pPr>
        <w:spacing w:before="60" w:after="60" w:line="360" w:lineRule="auto"/>
        <w:ind w:leftChars="-135" w:left="-110" w:rightChars="-73" w:right="-153" w:hangingChars="36" w:hanging="173"/>
        <w:jc w:val="center"/>
        <w:rPr>
          <w:rFonts w:eastAsia="黑体"/>
          <w:sz w:val="48"/>
          <w:szCs w:val="48"/>
        </w:rPr>
      </w:pPr>
    </w:p>
    <w:p w14:paraId="434FAA56" w14:textId="1FDAF953" w:rsidR="008C5AB1" w:rsidRPr="00A5349C" w:rsidRDefault="000F6111" w:rsidP="004C2620">
      <w:pPr>
        <w:spacing w:beforeLines="50" w:before="156" w:afterLines="50" w:after="156" w:line="360" w:lineRule="auto"/>
        <w:jc w:val="center"/>
        <w:rPr>
          <w:rFonts w:ascii="华文中宋" w:eastAsia="华文中宋" w:hAnsi="华文中宋"/>
          <w:b/>
          <w:bCs/>
          <w:sz w:val="48"/>
          <w:szCs w:val="48"/>
        </w:rPr>
      </w:pPr>
      <w:r w:rsidRPr="000F6111">
        <w:rPr>
          <w:rFonts w:ascii="华文中宋" w:eastAsia="华文中宋" w:hAnsi="华文中宋" w:hint="eastAsia"/>
          <w:b/>
          <w:bCs/>
          <w:sz w:val="48"/>
          <w:szCs w:val="48"/>
        </w:rPr>
        <w:t>生态农场建设通则</w:t>
      </w:r>
    </w:p>
    <w:p w14:paraId="0B90C2FC" w14:textId="163ED13B" w:rsidR="008C5AB1" w:rsidRPr="0033785B" w:rsidRDefault="000F6111" w:rsidP="008C5AB1">
      <w:pPr>
        <w:spacing w:before="60" w:after="60" w:line="600" w:lineRule="exact"/>
        <w:ind w:leftChars="-136" w:left="-230" w:hangingChars="20" w:hanging="56"/>
        <w:jc w:val="center"/>
        <w:rPr>
          <w:sz w:val="28"/>
          <w:szCs w:val="28"/>
        </w:rPr>
      </w:pPr>
      <w:r w:rsidRPr="000F6111">
        <w:rPr>
          <w:sz w:val="28"/>
          <w:szCs w:val="28"/>
        </w:rPr>
        <w:t xml:space="preserve">Ecological </w:t>
      </w:r>
      <w:proofErr w:type="gramStart"/>
      <w:r w:rsidRPr="000F6111">
        <w:rPr>
          <w:sz w:val="28"/>
          <w:szCs w:val="28"/>
        </w:rPr>
        <w:t>farm</w:t>
      </w:r>
      <w:proofErr w:type="gramEnd"/>
      <w:r w:rsidRPr="000F6111">
        <w:rPr>
          <w:sz w:val="28"/>
          <w:szCs w:val="28"/>
        </w:rPr>
        <w:t>-General rules for construction</w:t>
      </w:r>
    </w:p>
    <w:p w14:paraId="4B950601" w14:textId="77777777" w:rsidR="008C5AB1" w:rsidRPr="00990A3E" w:rsidRDefault="008C5AB1" w:rsidP="008C5AB1">
      <w:pPr>
        <w:spacing w:before="60" w:after="60" w:line="360" w:lineRule="auto"/>
        <w:ind w:leftChars="-135" w:left="-168" w:rightChars="-73" w:right="-153" w:hangingChars="36" w:hanging="115"/>
        <w:jc w:val="center"/>
        <w:rPr>
          <w:sz w:val="32"/>
          <w:szCs w:val="32"/>
        </w:rPr>
      </w:pPr>
    </w:p>
    <w:p w14:paraId="2F1420A4" w14:textId="2D5397BF" w:rsidR="008C5AB1" w:rsidRPr="008D2405" w:rsidRDefault="00C00F02" w:rsidP="00D13099">
      <w:pPr>
        <w:spacing w:before="60" w:after="60" w:line="600" w:lineRule="exact"/>
        <w:jc w:val="center"/>
        <w:rPr>
          <w:sz w:val="48"/>
          <w:szCs w:val="48"/>
        </w:rPr>
      </w:pPr>
      <w:r>
        <w:rPr>
          <w:rFonts w:hint="eastAsia"/>
          <w:sz w:val="48"/>
          <w:szCs w:val="48"/>
        </w:rPr>
        <w:t>（</w:t>
      </w:r>
      <w:r w:rsidR="006177C3">
        <w:rPr>
          <w:rFonts w:hint="eastAsia"/>
          <w:sz w:val="48"/>
          <w:szCs w:val="48"/>
        </w:rPr>
        <w:t>送审</w:t>
      </w:r>
      <w:r w:rsidR="000F6111">
        <w:rPr>
          <w:rFonts w:hint="eastAsia"/>
          <w:sz w:val="48"/>
          <w:szCs w:val="48"/>
        </w:rPr>
        <w:t>稿</w:t>
      </w:r>
      <w:r w:rsidR="008C5AB1" w:rsidRPr="008D2405">
        <w:rPr>
          <w:sz w:val="48"/>
          <w:szCs w:val="48"/>
        </w:rPr>
        <w:t>）</w:t>
      </w:r>
    </w:p>
    <w:p w14:paraId="323509F9" w14:textId="77777777" w:rsidR="008C5AB1" w:rsidRPr="00224DA4" w:rsidRDefault="008C5AB1" w:rsidP="008C5AB1">
      <w:pPr>
        <w:spacing w:before="60" w:after="60" w:line="600" w:lineRule="exact"/>
        <w:jc w:val="center"/>
        <w:rPr>
          <w:b/>
          <w:sz w:val="48"/>
          <w:szCs w:val="48"/>
        </w:rPr>
      </w:pPr>
    </w:p>
    <w:p w14:paraId="37CC597E" w14:textId="77777777" w:rsidR="008C5AB1" w:rsidRPr="00224DA4" w:rsidRDefault="008C5AB1" w:rsidP="008C5AB1">
      <w:pPr>
        <w:spacing w:before="60" w:after="60" w:line="600" w:lineRule="exact"/>
        <w:jc w:val="center"/>
        <w:rPr>
          <w:b/>
          <w:sz w:val="48"/>
          <w:szCs w:val="48"/>
        </w:rPr>
      </w:pPr>
    </w:p>
    <w:p w14:paraId="35920DEA" w14:textId="77777777" w:rsidR="008C5AB1" w:rsidRPr="00224DA4" w:rsidRDefault="008C5AB1" w:rsidP="008C5AB1">
      <w:pPr>
        <w:spacing w:before="60" w:after="60" w:line="600" w:lineRule="exact"/>
        <w:jc w:val="center"/>
        <w:rPr>
          <w:b/>
          <w:sz w:val="48"/>
          <w:szCs w:val="48"/>
        </w:rPr>
      </w:pPr>
      <w:r w:rsidRPr="00224DA4">
        <w:rPr>
          <w:b/>
          <w:sz w:val="48"/>
          <w:szCs w:val="48"/>
        </w:rPr>
        <w:t>编制说明</w:t>
      </w:r>
    </w:p>
    <w:p w14:paraId="3F2CAD5D" w14:textId="77777777" w:rsidR="008C5AB1" w:rsidRPr="00224DA4" w:rsidRDefault="008C5AB1" w:rsidP="008C5AB1">
      <w:pPr>
        <w:spacing w:before="60" w:after="60" w:line="360" w:lineRule="auto"/>
        <w:ind w:leftChars="-257" w:left="-2" w:hangingChars="112" w:hanging="538"/>
        <w:jc w:val="center"/>
        <w:rPr>
          <w:sz w:val="48"/>
          <w:szCs w:val="48"/>
        </w:rPr>
      </w:pPr>
    </w:p>
    <w:p w14:paraId="30039D15" w14:textId="77777777" w:rsidR="008C5AB1" w:rsidRPr="00224DA4" w:rsidRDefault="008C5AB1" w:rsidP="008C5AB1">
      <w:pPr>
        <w:spacing w:before="60" w:after="60" w:line="360" w:lineRule="auto"/>
        <w:ind w:leftChars="-257" w:left="-2" w:hangingChars="112" w:hanging="538"/>
        <w:jc w:val="center"/>
        <w:rPr>
          <w:sz w:val="48"/>
          <w:szCs w:val="48"/>
        </w:rPr>
      </w:pPr>
    </w:p>
    <w:p w14:paraId="15ADEF5F" w14:textId="77777777" w:rsidR="008C5AB1" w:rsidRPr="00224DA4" w:rsidRDefault="008C5AB1" w:rsidP="008C5AB1">
      <w:pPr>
        <w:spacing w:before="60" w:after="60" w:line="360" w:lineRule="auto"/>
        <w:ind w:leftChars="-257" w:left="-2" w:hangingChars="112" w:hanging="538"/>
        <w:jc w:val="center"/>
        <w:rPr>
          <w:sz w:val="48"/>
          <w:szCs w:val="48"/>
        </w:rPr>
      </w:pPr>
    </w:p>
    <w:p w14:paraId="4CC4C097" w14:textId="19165D28" w:rsidR="008C5AB1" w:rsidRDefault="00AA38F4" w:rsidP="008C5AB1">
      <w:pPr>
        <w:pStyle w:val="5"/>
        <w:ind w:leftChars="0" w:left="0" w:firstLineChars="0" w:firstLine="0"/>
      </w:pPr>
      <w:r>
        <w:rPr>
          <w:rFonts w:hint="eastAsia"/>
        </w:rPr>
        <w:t>江苏省农业科学院</w:t>
      </w:r>
    </w:p>
    <w:p w14:paraId="468802F1" w14:textId="0B5F5270" w:rsidR="00233E46" w:rsidRPr="00233E46" w:rsidRDefault="000F6111" w:rsidP="008C5AB1">
      <w:pPr>
        <w:pStyle w:val="5"/>
        <w:ind w:leftChars="0" w:left="0" w:firstLineChars="0" w:firstLine="0"/>
      </w:pPr>
      <w:r w:rsidRPr="000F6111">
        <w:rPr>
          <w:rFonts w:hint="eastAsia"/>
        </w:rPr>
        <w:t>江苏省农业绿色发展研究会</w:t>
      </w:r>
    </w:p>
    <w:p w14:paraId="07293ADD" w14:textId="19146078" w:rsidR="00BF1028" w:rsidRDefault="000F6111" w:rsidP="008C5AB1">
      <w:pPr>
        <w:pStyle w:val="5"/>
        <w:ind w:leftChars="0" w:left="0" w:firstLineChars="0" w:firstLine="0"/>
      </w:pPr>
      <w:r w:rsidRPr="000F6111">
        <w:rPr>
          <w:rFonts w:hint="eastAsia"/>
        </w:rPr>
        <w:t>南京农业大学</w:t>
      </w:r>
    </w:p>
    <w:p w14:paraId="3DC59789" w14:textId="3158394E" w:rsidR="000F6111" w:rsidRDefault="000F6111" w:rsidP="008C5AB1">
      <w:pPr>
        <w:pStyle w:val="5"/>
        <w:ind w:leftChars="0" w:left="0" w:firstLineChars="0" w:firstLine="0"/>
      </w:pPr>
      <w:r w:rsidRPr="000F6111">
        <w:rPr>
          <w:rFonts w:hint="eastAsia"/>
        </w:rPr>
        <w:t>江苏省耕地质量与农业环境保护站</w:t>
      </w:r>
    </w:p>
    <w:p w14:paraId="209B2EEB" w14:textId="6F60AA50" w:rsidR="000F6111" w:rsidRDefault="000F6111" w:rsidP="008C5AB1">
      <w:pPr>
        <w:pStyle w:val="5"/>
        <w:ind w:leftChars="0" w:left="0" w:firstLineChars="0" w:firstLine="0"/>
      </w:pPr>
      <w:r w:rsidRPr="000F6111">
        <w:rPr>
          <w:rFonts w:hint="eastAsia"/>
        </w:rPr>
        <w:t>江苏省绿色食品办公室</w:t>
      </w:r>
    </w:p>
    <w:p w14:paraId="4EBD898D" w14:textId="77777777" w:rsidR="000F6111" w:rsidRDefault="000F6111" w:rsidP="008C5AB1">
      <w:pPr>
        <w:pStyle w:val="5"/>
        <w:ind w:leftChars="0" w:left="0" w:firstLineChars="0" w:firstLine="0"/>
        <w:sectPr w:rsidR="000F6111">
          <w:footerReference w:type="even" r:id="rId8"/>
          <w:footerReference w:type="default" r:id="rId9"/>
          <w:pgSz w:w="11906" w:h="16838"/>
          <w:pgMar w:top="1440" w:right="1800" w:bottom="1440" w:left="1800" w:header="851" w:footer="992" w:gutter="0"/>
          <w:cols w:space="425"/>
          <w:docGrid w:type="lines" w:linePitch="312"/>
        </w:sectPr>
      </w:pPr>
    </w:p>
    <w:sdt>
      <w:sdtPr>
        <w:rPr>
          <w:rFonts w:ascii="Times New Roman" w:eastAsia="宋体" w:hAnsi="Times New Roman" w:cs="Times New Roman"/>
          <w:color w:val="auto"/>
          <w:kern w:val="2"/>
          <w:sz w:val="21"/>
          <w:szCs w:val="24"/>
          <w:lang w:val="zh-CN"/>
        </w:rPr>
        <w:id w:val="1011413495"/>
        <w:docPartObj>
          <w:docPartGallery w:val="Table of Contents"/>
          <w:docPartUnique/>
        </w:docPartObj>
      </w:sdtPr>
      <w:sdtEndPr>
        <w:rPr>
          <w:b/>
          <w:bCs/>
          <w:sz w:val="22"/>
        </w:rPr>
      </w:sdtEndPr>
      <w:sdtContent>
        <w:p w14:paraId="6BD3AC44" w14:textId="51CB7924" w:rsidR="00BF1028" w:rsidRPr="00136597" w:rsidRDefault="00BF1028" w:rsidP="00BF1028">
          <w:pPr>
            <w:pStyle w:val="TOC"/>
            <w:jc w:val="center"/>
            <w:rPr>
              <w:rFonts w:ascii="Times New Roman" w:eastAsia="黑体" w:hAnsi="Times New Roman"/>
              <w:b/>
              <w:bCs/>
              <w:color w:val="auto"/>
              <w:sz w:val="36"/>
            </w:rPr>
          </w:pPr>
          <w:r w:rsidRPr="00136597">
            <w:rPr>
              <w:rFonts w:ascii="Times New Roman" w:eastAsia="黑体" w:hAnsi="Times New Roman"/>
              <w:b/>
              <w:bCs/>
              <w:color w:val="auto"/>
              <w:sz w:val="36"/>
              <w:lang w:val="zh-CN"/>
            </w:rPr>
            <w:t>目</w:t>
          </w:r>
          <w:r w:rsidR="007E4588" w:rsidRPr="00136597">
            <w:rPr>
              <w:rFonts w:ascii="Times New Roman" w:eastAsia="黑体" w:hAnsi="Times New Roman" w:hint="eastAsia"/>
              <w:b/>
              <w:bCs/>
              <w:color w:val="auto"/>
              <w:sz w:val="36"/>
              <w:lang w:val="zh-CN"/>
            </w:rPr>
            <w:t xml:space="preserve"> </w:t>
          </w:r>
          <w:r w:rsidR="007E4588" w:rsidRPr="00136597">
            <w:rPr>
              <w:rFonts w:ascii="Times New Roman" w:eastAsia="黑体" w:hAnsi="Times New Roman"/>
              <w:b/>
              <w:bCs/>
              <w:color w:val="auto"/>
              <w:sz w:val="36"/>
              <w:lang w:val="zh-CN"/>
            </w:rPr>
            <w:t xml:space="preserve"> </w:t>
          </w:r>
          <w:r w:rsidRPr="00136597">
            <w:rPr>
              <w:rFonts w:ascii="Times New Roman" w:eastAsia="黑体" w:hAnsi="Times New Roman"/>
              <w:b/>
              <w:bCs/>
              <w:color w:val="auto"/>
              <w:sz w:val="36"/>
              <w:lang w:val="zh-CN"/>
            </w:rPr>
            <w:t>录</w:t>
          </w:r>
        </w:p>
        <w:p w14:paraId="02293872" w14:textId="7615AA68" w:rsidR="00136597" w:rsidRPr="00136597" w:rsidRDefault="00BF1028" w:rsidP="00136597">
          <w:pPr>
            <w:pStyle w:val="11"/>
            <w:tabs>
              <w:tab w:val="right" w:leader="dot" w:pos="8296"/>
            </w:tabs>
            <w:spacing w:line="500" w:lineRule="exact"/>
            <w:rPr>
              <w:rFonts w:eastAsiaTheme="minorEastAsia" w:cstheme="minorBidi"/>
              <w:noProof/>
              <w:sz w:val="24"/>
            </w:rPr>
          </w:pPr>
          <w:r w:rsidRPr="00136597">
            <w:rPr>
              <w:sz w:val="24"/>
            </w:rPr>
            <w:fldChar w:fldCharType="begin"/>
          </w:r>
          <w:r w:rsidRPr="00136597">
            <w:rPr>
              <w:sz w:val="24"/>
            </w:rPr>
            <w:instrText xml:space="preserve"> TOC \o "1-3" \h \z \u </w:instrText>
          </w:r>
          <w:r w:rsidRPr="00136597">
            <w:rPr>
              <w:sz w:val="24"/>
            </w:rPr>
            <w:fldChar w:fldCharType="separate"/>
          </w:r>
          <w:hyperlink w:anchor="_Toc175317199" w:history="1">
            <w:r w:rsidR="00136597" w:rsidRPr="00136597">
              <w:rPr>
                <w:rStyle w:val="a9"/>
                <w:rFonts w:eastAsia="黑体"/>
                <w:bCs/>
                <w:noProof/>
                <w:sz w:val="24"/>
              </w:rPr>
              <w:t>一、目的意义</w:t>
            </w:r>
            <w:r w:rsidR="00136597" w:rsidRPr="00136597">
              <w:rPr>
                <w:noProof/>
                <w:webHidden/>
                <w:sz w:val="24"/>
              </w:rPr>
              <w:tab/>
            </w:r>
            <w:r w:rsidR="00136597" w:rsidRPr="00136597">
              <w:rPr>
                <w:noProof/>
                <w:webHidden/>
                <w:sz w:val="24"/>
              </w:rPr>
              <w:fldChar w:fldCharType="begin"/>
            </w:r>
            <w:r w:rsidR="00136597" w:rsidRPr="00136597">
              <w:rPr>
                <w:noProof/>
                <w:webHidden/>
                <w:sz w:val="24"/>
              </w:rPr>
              <w:instrText xml:space="preserve"> PAGEREF _Toc175317199 \h </w:instrText>
            </w:r>
            <w:r w:rsidR="00136597" w:rsidRPr="00136597">
              <w:rPr>
                <w:noProof/>
                <w:webHidden/>
                <w:sz w:val="24"/>
              </w:rPr>
            </w:r>
            <w:r w:rsidR="00136597" w:rsidRPr="00136597">
              <w:rPr>
                <w:noProof/>
                <w:webHidden/>
                <w:sz w:val="24"/>
              </w:rPr>
              <w:fldChar w:fldCharType="separate"/>
            </w:r>
            <w:r w:rsidR="00136597" w:rsidRPr="00136597">
              <w:rPr>
                <w:noProof/>
                <w:webHidden/>
                <w:sz w:val="24"/>
              </w:rPr>
              <w:t>1</w:t>
            </w:r>
            <w:r w:rsidR="00136597" w:rsidRPr="00136597">
              <w:rPr>
                <w:noProof/>
                <w:webHidden/>
                <w:sz w:val="24"/>
              </w:rPr>
              <w:fldChar w:fldCharType="end"/>
            </w:r>
          </w:hyperlink>
        </w:p>
        <w:p w14:paraId="02672132" w14:textId="4689F201" w:rsidR="00136597" w:rsidRPr="00136597" w:rsidRDefault="00026899" w:rsidP="00136597">
          <w:pPr>
            <w:pStyle w:val="2"/>
            <w:tabs>
              <w:tab w:val="right" w:leader="dot" w:pos="8296"/>
            </w:tabs>
            <w:spacing w:line="500" w:lineRule="exact"/>
            <w:rPr>
              <w:rFonts w:eastAsiaTheme="minorEastAsia" w:cstheme="minorBidi"/>
              <w:noProof/>
              <w:sz w:val="24"/>
            </w:rPr>
          </w:pPr>
          <w:hyperlink w:anchor="_Toc175317200" w:history="1">
            <w:r w:rsidR="00136597" w:rsidRPr="00136597">
              <w:rPr>
                <w:rStyle w:val="a9"/>
                <w:rFonts w:eastAsia="楷体"/>
                <w:bCs/>
                <w:noProof/>
                <w:sz w:val="24"/>
              </w:rPr>
              <w:t>（一）产业发展现状</w:t>
            </w:r>
            <w:r w:rsidR="00136597" w:rsidRPr="00136597">
              <w:rPr>
                <w:noProof/>
                <w:webHidden/>
                <w:sz w:val="24"/>
              </w:rPr>
              <w:tab/>
            </w:r>
            <w:r w:rsidR="00136597" w:rsidRPr="00136597">
              <w:rPr>
                <w:noProof/>
                <w:webHidden/>
                <w:sz w:val="24"/>
              </w:rPr>
              <w:fldChar w:fldCharType="begin"/>
            </w:r>
            <w:r w:rsidR="00136597" w:rsidRPr="00136597">
              <w:rPr>
                <w:noProof/>
                <w:webHidden/>
                <w:sz w:val="24"/>
              </w:rPr>
              <w:instrText xml:space="preserve"> PAGEREF _Toc175317200 \h </w:instrText>
            </w:r>
            <w:r w:rsidR="00136597" w:rsidRPr="00136597">
              <w:rPr>
                <w:noProof/>
                <w:webHidden/>
                <w:sz w:val="24"/>
              </w:rPr>
            </w:r>
            <w:r w:rsidR="00136597" w:rsidRPr="00136597">
              <w:rPr>
                <w:noProof/>
                <w:webHidden/>
                <w:sz w:val="24"/>
              </w:rPr>
              <w:fldChar w:fldCharType="separate"/>
            </w:r>
            <w:r w:rsidR="00136597" w:rsidRPr="00136597">
              <w:rPr>
                <w:noProof/>
                <w:webHidden/>
                <w:sz w:val="24"/>
              </w:rPr>
              <w:t>1</w:t>
            </w:r>
            <w:r w:rsidR="00136597" w:rsidRPr="00136597">
              <w:rPr>
                <w:noProof/>
                <w:webHidden/>
                <w:sz w:val="24"/>
              </w:rPr>
              <w:fldChar w:fldCharType="end"/>
            </w:r>
          </w:hyperlink>
        </w:p>
        <w:p w14:paraId="49711BFC" w14:textId="0F477024" w:rsidR="00136597" w:rsidRPr="00136597" w:rsidRDefault="00026899" w:rsidP="00136597">
          <w:pPr>
            <w:pStyle w:val="2"/>
            <w:tabs>
              <w:tab w:val="right" w:leader="dot" w:pos="8296"/>
            </w:tabs>
            <w:spacing w:line="500" w:lineRule="exact"/>
            <w:rPr>
              <w:rFonts w:eastAsiaTheme="minorEastAsia" w:cstheme="minorBidi"/>
              <w:noProof/>
              <w:sz w:val="24"/>
            </w:rPr>
          </w:pPr>
          <w:hyperlink w:anchor="_Toc175317201" w:history="1">
            <w:r w:rsidR="00136597" w:rsidRPr="00136597">
              <w:rPr>
                <w:rStyle w:val="a9"/>
                <w:rFonts w:eastAsia="楷体"/>
                <w:bCs/>
                <w:noProof/>
                <w:sz w:val="24"/>
              </w:rPr>
              <w:t>（二）标准编制的必要性与可行性</w:t>
            </w:r>
            <w:r w:rsidR="00136597" w:rsidRPr="00136597">
              <w:rPr>
                <w:noProof/>
                <w:webHidden/>
                <w:sz w:val="24"/>
              </w:rPr>
              <w:tab/>
            </w:r>
            <w:r w:rsidR="00136597" w:rsidRPr="00136597">
              <w:rPr>
                <w:noProof/>
                <w:webHidden/>
                <w:sz w:val="24"/>
              </w:rPr>
              <w:fldChar w:fldCharType="begin"/>
            </w:r>
            <w:r w:rsidR="00136597" w:rsidRPr="00136597">
              <w:rPr>
                <w:noProof/>
                <w:webHidden/>
                <w:sz w:val="24"/>
              </w:rPr>
              <w:instrText xml:space="preserve"> PAGEREF _Toc175317201 \h </w:instrText>
            </w:r>
            <w:r w:rsidR="00136597" w:rsidRPr="00136597">
              <w:rPr>
                <w:noProof/>
                <w:webHidden/>
                <w:sz w:val="24"/>
              </w:rPr>
            </w:r>
            <w:r w:rsidR="00136597" w:rsidRPr="00136597">
              <w:rPr>
                <w:noProof/>
                <w:webHidden/>
                <w:sz w:val="24"/>
              </w:rPr>
              <w:fldChar w:fldCharType="separate"/>
            </w:r>
            <w:r w:rsidR="00136597" w:rsidRPr="00136597">
              <w:rPr>
                <w:noProof/>
                <w:webHidden/>
                <w:sz w:val="24"/>
              </w:rPr>
              <w:t>2</w:t>
            </w:r>
            <w:r w:rsidR="00136597" w:rsidRPr="00136597">
              <w:rPr>
                <w:noProof/>
                <w:webHidden/>
                <w:sz w:val="24"/>
              </w:rPr>
              <w:fldChar w:fldCharType="end"/>
            </w:r>
          </w:hyperlink>
        </w:p>
        <w:p w14:paraId="134B7274" w14:textId="6AD8B4C4" w:rsidR="00136597" w:rsidRPr="00136597" w:rsidRDefault="00026899" w:rsidP="00136597">
          <w:pPr>
            <w:pStyle w:val="2"/>
            <w:tabs>
              <w:tab w:val="right" w:leader="dot" w:pos="8296"/>
            </w:tabs>
            <w:spacing w:line="500" w:lineRule="exact"/>
            <w:rPr>
              <w:rFonts w:eastAsiaTheme="minorEastAsia" w:cstheme="minorBidi"/>
              <w:noProof/>
              <w:sz w:val="24"/>
            </w:rPr>
          </w:pPr>
          <w:hyperlink w:anchor="_Toc175317202" w:history="1">
            <w:r w:rsidR="00136597" w:rsidRPr="00136597">
              <w:rPr>
                <w:rStyle w:val="a9"/>
                <w:rFonts w:eastAsia="楷体"/>
                <w:bCs/>
                <w:noProof/>
                <w:sz w:val="24"/>
              </w:rPr>
              <w:t>（三）预期经济社会效益</w:t>
            </w:r>
            <w:r w:rsidR="00136597" w:rsidRPr="00136597">
              <w:rPr>
                <w:noProof/>
                <w:webHidden/>
                <w:sz w:val="24"/>
              </w:rPr>
              <w:tab/>
            </w:r>
            <w:r w:rsidR="00136597" w:rsidRPr="00136597">
              <w:rPr>
                <w:noProof/>
                <w:webHidden/>
                <w:sz w:val="24"/>
              </w:rPr>
              <w:fldChar w:fldCharType="begin"/>
            </w:r>
            <w:r w:rsidR="00136597" w:rsidRPr="00136597">
              <w:rPr>
                <w:noProof/>
                <w:webHidden/>
                <w:sz w:val="24"/>
              </w:rPr>
              <w:instrText xml:space="preserve"> PAGEREF _Toc175317202 \h </w:instrText>
            </w:r>
            <w:r w:rsidR="00136597" w:rsidRPr="00136597">
              <w:rPr>
                <w:noProof/>
                <w:webHidden/>
                <w:sz w:val="24"/>
              </w:rPr>
            </w:r>
            <w:r w:rsidR="00136597" w:rsidRPr="00136597">
              <w:rPr>
                <w:noProof/>
                <w:webHidden/>
                <w:sz w:val="24"/>
              </w:rPr>
              <w:fldChar w:fldCharType="separate"/>
            </w:r>
            <w:r w:rsidR="00136597" w:rsidRPr="00136597">
              <w:rPr>
                <w:noProof/>
                <w:webHidden/>
                <w:sz w:val="24"/>
              </w:rPr>
              <w:t>3</w:t>
            </w:r>
            <w:r w:rsidR="00136597" w:rsidRPr="00136597">
              <w:rPr>
                <w:noProof/>
                <w:webHidden/>
                <w:sz w:val="24"/>
              </w:rPr>
              <w:fldChar w:fldCharType="end"/>
            </w:r>
          </w:hyperlink>
        </w:p>
        <w:p w14:paraId="50728B28" w14:textId="5DAF2AEF" w:rsidR="00136597" w:rsidRPr="00136597" w:rsidRDefault="00026899" w:rsidP="00136597">
          <w:pPr>
            <w:pStyle w:val="11"/>
            <w:tabs>
              <w:tab w:val="right" w:leader="dot" w:pos="8296"/>
            </w:tabs>
            <w:spacing w:line="500" w:lineRule="exact"/>
            <w:rPr>
              <w:rFonts w:eastAsiaTheme="minorEastAsia" w:cstheme="minorBidi"/>
              <w:noProof/>
              <w:sz w:val="24"/>
            </w:rPr>
          </w:pPr>
          <w:hyperlink w:anchor="_Toc175317203" w:history="1">
            <w:r w:rsidR="00136597" w:rsidRPr="00136597">
              <w:rPr>
                <w:rStyle w:val="a9"/>
                <w:rFonts w:eastAsia="黑体"/>
                <w:bCs/>
                <w:noProof/>
                <w:sz w:val="24"/>
              </w:rPr>
              <w:t>二、任务来源</w:t>
            </w:r>
            <w:r w:rsidR="00136597" w:rsidRPr="00136597">
              <w:rPr>
                <w:noProof/>
                <w:webHidden/>
                <w:sz w:val="24"/>
              </w:rPr>
              <w:tab/>
            </w:r>
            <w:r w:rsidR="00136597" w:rsidRPr="00136597">
              <w:rPr>
                <w:noProof/>
                <w:webHidden/>
                <w:sz w:val="24"/>
              </w:rPr>
              <w:fldChar w:fldCharType="begin"/>
            </w:r>
            <w:r w:rsidR="00136597" w:rsidRPr="00136597">
              <w:rPr>
                <w:noProof/>
                <w:webHidden/>
                <w:sz w:val="24"/>
              </w:rPr>
              <w:instrText xml:space="preserve"> PAGEREF _Toc175317203 \h </w:instrText>
            </w:r>
            <w:r w:rsidR="00136597" w:rsidRPr="00136597">
              <w:rPr>
                <w:noProof/>
                <w:webHidden/>
                <w:sz w:val="24"/>
              </w:rPr>
            </w:r>
            <w:r w:rsidR="00136597" w:rsidRPr="00136597">
              <w:rPr>
                <w:noProof/>
                <w:webHidden/>
                <w:sz w:val="24"/>
              </w:rPr>
              <w:fldChar w:fldCharType="separate"/>
            </w:r>
            <w:r w:rsidR="00136597" w:rsidRPr="00136597">
              <w:rPr>
                <w:noProof/>
                <w:webHidden/>
                <w:sz w:val="24"/>
              </w:rPr>
              <w:t>3</w:t>
            </w:r>
            <w:r w:rsidR="00136597" w:rsidRPr="00136597">
              <w:rPr>
                <w:noProof/>
                <w:webHidden/>
                <w:sz w:val="24"/>
              </w:rPr>
              <w:fldChar w:fldCharType="end"/>
            </w:r>
          </w:hyperlink>
        </w:p>
        <w:p w14:paraId="55514E27" w14:textId="01F15575" w:rsidR="00136597" w:rsidRPr="00136597" w:rsidRDefault="00026899" w:rsidP="00136597">
          <w:pPr>
            <w:pStyle w:val="11"/>
            <w:tabs>
              <w:tab w:val="right" w:leader="dot" w:pos="8296"/>
            </w:tabs>
            <w:spacing w:line="500" w:lineRule="exact"/>
            <w:rPr>
              <w:rFonts w:eastAsiaTheme="minorEastAsia" w:cstheme="minorBidi"/>
              <w:noProof/>
              <w:sz w:val="24"/>
            </w:rPr>
          </w:pPr>
          <w:hyperlink w:anchor="_Toc175317204" w:history="1">
            <w:r w:rsidR="00136597" w:rsidRPr="00136597">
              <w:rPr>
                <w:rStyle w:val="a9"/>
                <w:rFonts w:eastAsia="黑体"/>
                <w:bCs/>
                <w:noProof/>
                <w:sz w:val="24"/>
              </w:rPr>
              <w:t>三、编制过程</w:t>
            </w:r>
            <w:r w:rsidR="00136597" w:rsidRPr="00136597">
              <w:rPr>
                <w:noProof/>
                <w:webHidden/>
                <w:sz w:val="24"/>
              </w:rPr>
              <w:tab/>
            </w:r>
            <w:r w:rsidR="00136597" w:rsidRPr="00136597">
              <w:rPr>
                <w:noProof/>
                <w:webHidden/>
                <w:sz w:val="24"/>
              </w:rPr>
              <w:fldChar w:fldCharType="begin"/>
            </w:r>
            <w:r w:rsidR="00136597" w:rsidRPr="00136597">
              <w:rPr>
                <w:noProof/>
                <w:webHidden/>
                <w:sz w:val="24"/>
              </w:rPr>
              <w:instrText xml:space="preserve"> PAGEREF _Toc175317204 \h </w:instrText>
            </w:r>
            <w:r w:rsidR="00136597" w:rsidRPr="00136597">
              <w:rPr>
                <w:noProof/>
                <w:webHidden/>
                <w:sz w:val="24"/>
              </w:rPr>
            </w:r>
            <w:r w:rsidR="00136597" w:rsidRPr="00136597">
              <w:rPr>
                <w:noProof/>
                <w:webHidden/>
                <w:sz w:val="24"/>
              </w:rPr>
              <w:fldChar w:fldCharType="separate"/>
            </w:r>
            <w:r w:rsidR="00136597" w:rsidRPr="00136597">
              <w:rPr>
                <w:noProof/>
                <w:webHidden/>
                <w:sz w:val="24"/>
              </w:rPr>
              <w:t>4</w:t>
            </w:r>
            <w:r w:rsidR="00136597" w:rsidRPr="00136597">
              <w:rPr>
                <w:noProof/>
                <w:webHidden/>
                <w:sz w:val="24"/>
              </w:rPr>
              <w:fldChar w:fldCharType="end"/>
            </w:r>
          </w:hyperlink>
        </w:p>
        <w:p w14:paraId="2B301918" w14:textId="2683C8AB" w:rsidR="00136597" w:rsidRPr="00136597" w:rsidRDefault="00026899" w:rsidP="00136597">
          <w:pPr>
            <w:pStyle w:val="2"/>
            <w:tabs>
              <w:tab w:val="right" w:leader="dot" w:pos="8296"/>
            </w:tabs>
            <w:spacing w:line="500" w:lineRule="exact"/>
            <w:rPr>
              <w:rFonts w:eastAsiaTheme="minorEastAsia" w:cstheme="minorBidi"/>
              <w:noProof/>
              <w:sz w:val="24"/>
            </w:rPr>
          </w:pPr>
          <w:hyperlink w:anchor="_Toc175317205" w:history="1">
            <w:r w:rsidR="00136597" w:rsidRPr="00136597">
              <w:rPr>
                <w:rStyle w:val="a9"/>
                <w:rFonts w:eastAsia="楷体"/>
                <w:bCs/>
                <w:noProof/>
                <w:sz w:val="24"/>
              </w:rPr>
              <w:t>（一）成立标准编制工作组</w:t>
            </w:r>
            <w:r w:rsidR="00136597" w:rsidRPr="00136597">
              <w:rPr>
                <w:noProof/>
                <w:webHidden/>
                <w:sz w:val="24"/>
              </w:rPr>
              <w:tab/>
            </w:r>
            <w:r w:rsidR="00136597" w:rsidRPr="00136597">
              <w:rPr>
                <w:noProof/>
                <w:webHidden/>
                <w:sz w:val="24"/>
              </w:rPr>
              <w:fldChar w:fldCharType="begin"/>
            </w:r>
            <w:r w:rsidR="00136597" w:rsidRPr="00136597">
              <w:rPr>
                <w:noProof/>
                <w:webHidden/>
                <w:sz w:val="24"/>
              </w:rPr>
              <w:instrText xml:space="preserve"> PAGEREF _Toc175317205 \h </w:instrText>
            </w:r>
            <w:r w:rsidR="00136597" w:rsidRPr="00136597">
              <w:rPr>
                <w:noProof/>
                <w:webHidden/>
                <w:sz w:val="24"/>
              </w:rPr>
            </w:r>
            <w:r w:rsidR="00136597" w:rsidRPr="00136597">
              <w:rPr>
                <w:noProof/>
                <w:webHidden/>
                <w:sz w:val="24"/>
              </w:rPr>
              <w:fldChar w:fldCharType="separate"/>
            </w:r>
            <w:r w:rsidR="00136597" w:rsidRPr="00136597">
              <w:rPr>
                <w:noProof/>
                <w:webHidden/>
                <w:sz w:val="24"/>
              </w:rPr>
              <w:t>4</w:t>
            </w:r>
            <w:r w:rsidR="00136597" w:rsidRPr="00136597">
              <w:rPr>
                <w:noProof/>
                <w:webHidden/>
                <w:sz w:val="24"/>
              </w:rPr>
              <w:fldChar w:fldCharType="end"/>
            </w:r>
          </w:hyperlink>
        </w:p>
        <w:p w14:paraId="6F3F68E9" w14:textId="24F2010E" w:rsidR="00136597" w:rsidRPr="00136597" w:rsidRDefault="00026899" w:rsidP="00136597">
          <w:pPr>
            <w:pStyle w:val="2"/>
            <w:tabs>
              <w:tab w:val="right" w:leader="dot" w:pos="8296"/>
            </w:tabs>
            <w:spacing w:line="500" w:lineRule="exact"/>
            <w:rPr>
              <w:rFonts w:eastAsiaTheme="minorEastAsia" w:cstheme="minorBidi"/>
              <w:noProof/>
              <w:sz w:val="24"/>
            </w:rPr>
          </w:pPr>
          <w:hyperlink w:anchor="_Toc175317206" w:history="1">
            <w:r w:rsidR="00136597" w:rsidRPr="00136597">
              <w:rPr>
                <w:rStyle w:val="a9"/>
                <w:rFonts w:eastAsia="楷体"/>
                <w:bCs/>
                <w:noProof/>
                <w:sz w:val="24"/>
              </w:rPr>
              <w:t>（二）文献资料收集</w:t>
            </w:r>
            <w:r w:rsidR="00136597" w:rsidRPr="00136597">
              <w:rPr>
                <w:noProof/>
                <w:webHidden/>
                <w:sz w:val="24"/>
              </w:rPr>
              <w:tab/>
            </w:r>
            <w:r w:rsidR="00136597" w:rsidRPr="00136597">
              <w:rPr>
                <w:noProof/>
                <w:webHidden/>
                <w:sz w:val="24"/>
              </w:rPr>
              <w:fldChar w:fldCharType="begin"/>
            </w:r>
            <w:r w:rsidR="00136597" w:rsidRPr="00136597">
              <w:rPr>
                <w:noProof/>
                <w:webHidden/>
                <w:sz w:val="24"/>
              </w:rPr>
              <w:instrText xml:space="preserve"> PAGEREF _Toc175317206 \h </w:instrText>
            </w:r>
            <w:r w:rsidR="00136597" w:rsidRPr="00136597">
              <w:rPr>
                <w:noProof/>
                <w:webHidden/>
                <w:sz w:val="24"/>
              </w:rPr>
            </w:r>
            <w:r w:rsidR="00136597" w:rsidRPr="00136597">
              <w:rPr>
                <w:noProof/>
                <w:webHidden/>
                <w:sz w:val="24"/>
              </w:rPr>
              <w:fldChar w:fldCharType="separate"/>
            </w:r>
            <w:r w:rsidR="00136597" w:rsidRPr="00136597">
              <w:rPr>
                <w:noProof/>
                <w:webHidden/>
                <w:sz w:val="24"/>
              </w:rPr>
              <w:t>5</w:t>
            </w:r>
            <w:r w:rsidR="00136597" w:rsidRPr="00136597">
              <w:rPr>
                <w:noProof/>
                <w:webHidden/>
                <w:sz w:val="24"/>
              </w:rPr>
              <w:fldChar w:fldCharType="end"/>
            </w:r>
          </w:hyperlink>
        </w:p>
        <w:p w14:paraId="6EA89F83" w14:textId="63037820" w:rsidR="00136597" w:rsidRPr="00136597" w:rsidRDefault="00026899" w:rsidP="00136597">
          <w:pPr>
            <w:pStyle w:val="2"/>
            <w:tabs>
              <w:tab w:val="right" w:leader="dot" w:pos="8296"/>
            </w:tabs>
            <w:spacing w:line="500" w:lineRule="exact"/>
            <w:rPr>
              <w:rFonts w:eastAsiaTheme="minorEastAsia" w:cstheme="minorBidi"/>
              <w:noProof/>
              <w:sz w:val="24"/>
            </w:rPr>
          </w:pPr>
          <w:hyperlink w:anchor="_Toc175317207" w:history="1">
            <w:r w:rsidR="00136597" w:rsidRPr="00136597">
              <w:rPr>
                <w:rStyle w:val="a9"/>
                <w:rFonts w:eastAsia="楷体"/>
                <w:bCs/>
                <w:noProof/>
                <w:sz w:val="24"/>
              </w:rPr>
              <w:t>（三）调研考察与问卷调查</w:t>
            </w:r>
            <w:r w:rsidR="00136597" w:rsidRPr="00136597">
              <w:rPr>
                <w:noProof/>
                <w:webHidden/>
                <w:sz w:val="24"/>
              </w:rPr>
              <w:tab/>
            </w:r>
            <w:r w:rsidR="00136597" w:rsidRPr="00136597">
              <w:rPr>
                <w:noProof/>
                <w:webHidden/>
                <w:sz w:val="24"/>
              </w:rPr>
              <w:fldChar w:fldCharType="begin"/>
            </w:r>
            <w:r w:rsidR="00136597" w:rsidRPr="00136597">
              <w:rPr>
                <w:noProof/>
                <w:webHidden/>
                <w:sz w:val="24"/>
              </w:rPr>
              <w:instrText xml:space="preserve"> PAGEREF _Toc175317207 \h </w:instrText>
            </w:r>
            <w:r w:rsidR="00136597" w:rsidRPr="00136597">
              <w:rPr>
                <w:noProof/>
                <w:webHidden/>
                <w:sz w:val="24"/>
              </w:rPr>
            </w:r>
            <w:r w:rsidR="00136597" w:rsidRPr="00136597">
              <w:rPr>
                <w:noProof/>
                <w:webHidden/>
                <w:sz w:val="24"/>
              </w:rPr>
              <w:fldChar w:fldCharType="separate"/>
            </w:r>
            <w:r w:rsidR="00136597" w:rsidRPr="00136597">
              <w:rPr>
                <w:noProof/>
                <w:webHidden/>
                <w:sz w:val="24"/>
              </w:rPr>
              <w:t>6</w:t>
            </w:r>
            <w:r w:rsidR="00136597" w:rsidRPr="00136597">
              <w:rPr>
                <w:noProof/>
                <w:webHidden/>
                <w:sz w:val="24"/>
              </w:rPr>
              <w:fldChar w:fldCharType="end"/>
            </w:r>
          </w:hyperlink>
        </w:p>
        <w:p w14:paraId="55FC61F2" w14:textId="09D6B0D8" w:rsidR="00136597" w:rsidRPr="00136597" w:rsidRDefault="00026899" w:rsidP="00136597">
          <w:pPr>
            <w:pStyle w:val="2"/>
            <w:tabs>
              <w:tab w:val="right" w:leader="dot" w:pos="8296"/>
            </w:tabs>
            <w:spacing w:line="500" w:lineRule="exact"/>
            <w:rPr>
              <w:rFonts w:eastAsiaTheme="minorEastAsia" w:cstheme="minorBidi"/>
              <w:noProof/>
              <w:sz w:val="24"/>
            </w:rPr>
          </w:pPr>
          <w:hyperlink w:anchor="_Toc175317208" w:history="1">
            <w:r w:rsidR="00136597" w:rsidRPr="00136597">
              <w:rPr>
                <w:rStyle w:val="a9"/>
                <w:rFonts w:eastAsia="楷体"/>
                <w:bCs/>
                <w:noProof/>
                <w:sz w:val="24"/>
              </w:rPr>
              <w:t>（四）征求意见稿起草</w:t>
            </w:r>
            <w:r w:rsidR="00136597" w:rsidRPr="00136597">
              <w:rPr>
                <w:noProof/>
                <w:webHidden/>
                <w:sz w:val="24"/>
              </w:rPr>
              <w:tab/>
            </w:r>
            <w:r w:rsidR="00136597" w:rsidRPr="00136597">
              <w:rPr>
                <w:noProof/>
                <w:webHidden/>
                <w:sz w:val="24"/>
              </w:rPr>
              <w:fldChar w:fldCharType="begin"/>
            </w:r>
            <w:r w:rsidR="00136597" w:rsidRPr="00136597">
              <w:rPr>
                <w:noProof/>
                <w:webHidden/>
                <w:sz w:val="24"/>
              </w:rPr>
              <w:instrText xml:space="preserve"> PAGEREF _Toc175317208 \h </w:instrText>
            </w:r>
            <w:r w:rsidR="00136597" w:rsidRPr="00136597">
              <w:rPr>
                <w:noProof/>
                <w:webHidden/>
                <w:sz w:val="24"/>
              </w:rPr>
            </w:r>
            <w:r w:rsidR="00136597" w:rsidRPr="00136597">
              <w:rPr>
                <w:noProof/>
                <w:webHidden/>
                <w:sz w:val="24"/>
              </w:rPr>
              <w:fldChar w:fldCharType="separate"/>
            </w:r>
            <w:r w:rsidR="00136597" w:rsidRPr="00136597">
              <w:rPr>
                <w:noProof/>
                <w:webHidden/>
                <w:sz w:val="24"/>
              </w:rPr>
              <w:t>6</w:t>
            </w:r>
            <w:r w:rsidR="00136597" w:rsidRPr="00136597">
              <w:rPr>
                <w:noProof/>
                <w:webHidden/>
                <w:sz w:val="24"/>
              </w:rPr>
              <w:fldChar w:fldCharType="end"/>
            </w:r>
          </w:hyperlink>
        </w:p>
        <w:p w14:paraId="4E465668" w14:textId="46D95339" w:rsidR="00136597" w:rsidRPr="00136597" w:rsidRDefault="00026899" w:rsidP="00136597">
          <w:pPr>
            <w:pStyle w:val="11"/>
            <w:tabs>
              <w:tab w:val="right" w:leader="dot" w:pos="8296"/>
            </w:tabs>
            <w:spacing w:line="500" w:lineRule="exact"/>
            <w:rPr>
              <w:rFonts w:eastAsiaTheme="minorEastAsia" w:cstheme="minorBidi"/>
              <w:noProof/>
              <w:sz w:val="24"/>
            </w:rPr>
          </w:pPr>
          <w:hyperlink w:anchor="_Toc175317209" w:history="1">
            <w:r w:rsidR="00136597" w:rsidRPr="00136597">
              <w:rPr>
                <w:rStyle w:val="a9"/>
                <w:rFonts w:eastAsia="黑体"/>
                <w:bCs/>
                <w:noProof/>
                <w:kern w:val="0"/>
                <w:sz w:val="24"/>
              </w:rPr>
              <w:t>四、主要内容技术指标确立</w:t>
            </w:r>
            <w:r w:rsidR="00136597" w:rsidRPr="00136597">
              <w:rPr>
                <w:noProof/>
                <w:webHidden/>
                <w:sz w:val="24"/>
              </w:rPr>
              <w:tab/>
            </w:r>
            <w:r w:rsidR="00136597" w:rsidRPr="00136597">
              <w:rPr>
                <w:noProof/>
                <w:webHidden/>
                <w:sz w:val="24"/>
              </w:rPr>
              <w:fldChar w:fldCharType="begin"/>
            </w:r>
            <w:r w:rsidR="00136597" w:rsidRPr="00136597">
              <w:rPr>
                <w:noProof/>
                <w:webHidden/>
                <w:sz w:val="24"/>
              </w:rPr>
              <w:instrText xml:space="preserve"> PAGEREF _Toc175317209 \h </w:instrText>
            </w:r>
            <w:r w:rsidR="00136597" w:rsidRPr="00136597">
              <w:rPr>
                <w:noProof/>
                <w:webHidden/>
                <w:sz w:val="24"/>
              </w:rPr>
            </w:r>
            <w:r w:rsidR="00136597" w:rsidRPr="00136597">
              <w:rPr>
                <w:noProof/>
                <w:webHidden/>
                <w:sz w:val="24"/>
              </w:rPr>
              <w:fldChar w:fldCharType="separate"/>
            </w:r>
            <w:r w:rsidR="00136597" w:rsidRPr="00136597">
              <w:rPr>
                <w:noProof/>
                <w:webHidden/>
                <w:sz w:val="24"/>
              </w:rPr>
              <w:t>6</w:t>
            </w:r>
            <w:r w:rsidR="00136597" w:rsidRPr="00136597">
              <w:rPr>
                <w:noProof/>
                <w:webHidden/>
                <w:sz w:val="24"/>
              </w:rPr>
              <w:fldChar w:fldCharType="end"/>
            </w:r>
          </w:hyperlink>
        </w:p>
        <w:p w14:paraId="7B6DB748" w14:textId="7F8B43C8" w:rsidR="00136597" w:rsidRPr="00136597" w:rsidRDefault="00026899" w:rsidP="00136597">
          <w:pPr>
            <w:pStyle w:val="2"/>
            <w:tabs>
              <w:tab w:val="right" w:leader="dot" w:pos="8296"/>
            </w:tabs>
            <w:spacing w:line="500" w:lineRule="exact"/>
            <w:rPr>
              <w:rFonts w:eastAsiaTheme="minorEastAsia" w:cstheme="minorBidi"/>
              <w:noProof/>
              <w:sz w:val="24"/>
            </w:rPr>
          </w:pPr>
          <w:hyperlink w:anchor="_Toc175317210" w:history="1">
            <w:r w:rsidR="00136597" w:rsidRPr="00136597">
              <w:rPr>
                <w:rStyle w:val="a9"/>
                <w:rFonts w:eastAsia="楷体"/>
                <w:bCs/>
                <w:noProof/>
                <w:sz w:val="24"/>
              </w:rPr>
              <w:t>（一）标准编制原则</w:t>
            </w:r>
            <w:r w:rsidR="00136597" w:rsidRPr="00136597">
              <w:rPr>
                <w:noProof/>
                <w:webHidden/>
                <w:sz w:val="24"/>
              </w:rPr>
              <w:tab/>
            </w:r>
            <w:r w:rsidR="00136597" w:rsidRPr="00136597">
              <w:rPr>
                <w:noProof/>
                <w:webHidden/>
                <w:sz w:val="24"/>
              </w:rPr>
              <w:fldChar w:fldCharType="begin"/>
            </w:r>
            <w:r w:rsidR="00136597" w:rsidRPr="00136597">
              <w:rPr>
                <w:noProof/>
                <w:webHidden/>
                <w:sz w:val="24"/>
              </w:rPr>
              <w:instrText xml:space="preserve"> PAGEREF _Toc175317210 \h </w:instrText>
            </w:r>
            <w:r w:rsidR="00136597" w:rsidRPr="00136597">
              <w:rPr>
                <w:noProof/>
                <w:webHidden/>
                <w:sz w:val="24"/>
              </w:rPr>
            </w:r>
            <w:r w:rsidR="00136597" w:rsidRPr="00136597">
              <w:rPr>
                <w:noProof/>
                <w:webHidden/>
                <w:sz w:val="24"/>
              </w:rPr>
              <w:fldChar w:fldCharType="separate"/>
            </w:r>
            <w:r w:rsidR="00136597" w:rsidRPr="00136597">
              <w:rPr>
                <w:noProof/>
                <w:webHidden/>
                <w:sz w:val="24"/>
              </w:rPr>
              <w:t>6</w:t>
            </w:r>
            <w:r w:rsidR="00136597" w:rsidRPr="00136597">
              <w:rPr>
                <w:noProof/>
                <w:webHidden/>
                <w:sz w:val="24"/>
              </w:rPr>
              <w:fldChar w:fldCharType="end"/>
            </w:r>
          </w:hyperlink>
        </w:p>
        <w:p w14:paraId="3B1D4DC0" w14:textId="5CF72F11" w:rsidR="00136597" w:rsidRPr="00136597" w:rsidRDefault="00026899" w:rsidP="00136597">
          <w:pPr>
            <w:pStyle w:val="2"/>
            <w:tabs>
              <w:tab w:val="right" w:leader="dot" w:pos="8296"/>
            </w:tabs>
            <w:spacing w:line="500" w:lineRule="exact"/>
            <w:rPr>
              <w:rFonts w:eastAsiaTheme="minorEastAsia" w:cstheme="minorBidi"/>
              <w:noProof/>
              <w:sz w:val="24"/>
            </w:rPr>
          </w:pPr>
          <w:hyperlink w:anchor="_Toc175317211" w:history="1">
            <w:r w:rsidR="00136597" w:rsidRPr="00136597">
              <w:rPr>
                <w:rStyle w:val="a9"/>
                <w:rFonts w:eastAsia="楷体"/>
                <w:bCs/>
                <w:noProof/>
                <w:sz w:val="24"/>
              </w:rPr>
              <w:t>（二）主要技术内容与确定依据</w:t>
            </w:r>
            <w:r w:rsidR="00136597" w:rsidRPr="00136597">
              <w:rPr>
                <w:noProof/>
                <w:webHidden/>
                <w:sz w:val="24"/>
              </w:rPr>
              <w:tab/>
            </w:r>
            <w:r w:rsidR="00136597" w:rsidRPr="00136597">
              <w:rPr>
                <w:noProof/>
                <w:webHidden/>
                <w:sz w:val="24"/>
              </w:rPr>
              <w:fldChar w:fldCharType="begin"/>
            </w:r>
            <w:r w:rsidR="00136597" w:rsidRPr="00136597">
              <w:rPr>
                <w:noProof/>
                <w:webHidden/>
                <w:sz w:val="24"/>
              </w:rPr>
              <w:instrText xml:space="preserve"> PAGEREF _Toc175317211 \h </w:instrText>
            </w:r>
            <w:r w:rsidR="00136597" w:rsidRPr="00136597">
              <w:rPr>
                <w:noProof/>
                <w:webHidden/>
                <w:sz w:val="24"/>
              </w:rPr>
            </w:r>
            <w:r w:rsidR="00136597" w:rsidRPr="00136597">
              <w:rPr>
                <w:noProof/>
                <w:webHidden/>
                <w:sz w:val="24"/>
              </w:rPr>
              <w:fldChar w:fldCharType="separate"/>
            </w:r>
            <w:r w:rsidR="00136597" w:rsidRPr="00136597">
              <w:rPr>
                <w:noProof/>
                <w:webHidden/>
                <w:sz w:val="24"/>
              </w:rPr>
              <w:t>7</w:t>
            </w:r>
            <w:r w:rsidR="00136597" w:rsidRPr="00136597">
              <w:rPr>
                <w:noProof/>
                <w:webHidden/>
                <w:sz w:val="24"/>
              </w:rPr>
              <w:fldChar w:fldCharType="end"/>
            </w:r>
          </w:hyperlink>
        </w:p>
        <w:p w14:paraId="6E3C9DAF" w14:textId="0ABF013D" w:rsidR="00136597" w:rsidRPr="00136597" w:rsidRDefault="00026899" w:rsidP="00136597">
          <w:pPr>
            <w:pStyle w:val="3"/>
            <w:tabs>
              <w:tab w:val="right" w:leader="dot" w:pos="8296"/>
            </w:tabs>
            <w:spacing w:line="500" w:lineRule="exact"/>
            <w:rPr>
              <w:rFonts w:eastAsiaTheme="minorEastAsia" w:cstheme="minorBidi"/>
              <w:noProof/>
              <w:sz w:val="24"/>
            </w:rPr>
          </w:pPr>
          <w:hyperlink w:anchor="_Toc175317212" w:history="1">
            <w:r w:rsidR="00136597" w:rsidRPr="00136597">
              <w:rPr>
                <w:rStyle w:val="a9"/>
                <w:rFonts w:eastAsia="仿宋"/>
                <w:bCs/>
                <w:noProof/>
                <w:sz w:val="24"/>
              </w:rPr>
              <w:t xml:space="preserve">1. </w:t>
            </w:r>
            <w:r w:rsidR="00136597" w:rsidRPr="00136597">
              <w:rPr>
                <w:rStyle w:val="a9"/>
                <w:rFonts w:eastAsia="仿宋"/>
                <w:bCs/>
                <w:noProof/>
                <w:sz w:val="24"/>
              </w:rPr>
              <w:t>术语和定义</w:t>
            </w:r>
            <w:r w:rsidR="00136597" w:rsidRPr="00136597">
              <w:rPr>
                <w:noProof/>
                <w:webHidden/>
                <w:sz w:val="24"/>
              </w:rPr>
              <w:tab/>
            </w:r>
            <w:r w:rsidR="00136597" w:rsidRPr="00136597">
              <w:rPr>
                <w:noProof/>
                <w:webHidden/>
                <w:sz w:val="24"/>
              </w:rPr>
              <w:fldChar w:fldCharType="begin"/>
            </w:r>
            <w:r w:rsidR="00136597" w:rsidRPr="00136597">
              <w:rPr>
                <w:noProof/>
                <w:webHidden/>
                <w:sz w:val="24"/>
              </w:rPr>
              <w:instrText xml:space="preserve"> PAGEREF _Toc175317212 \h </w:instrText>
            </w:r>
            <w:r w:rsidR="00136597" w:rsidRPr="00136597">
              <w:rPr>
                <w:noProof/>
                <w:webHidden/>
                <w:sz w:val="24"/>
              </w:rPr>
            </w:r>
            <w:r w:rsidR="00136597" w:rsidRPr="00136597">
              <w:rPr>
                <w:noProof/>
                <w:webHidden/>
                <w:sz w:val="24"/>
              </w:rPr>
              <w:fldChar w:fldCharType="separate"/>
            </w:r>
            <w:r w:rsidR="00136597" w:rsidRPr="00136597">
              <w:rPr>
                <w:noProof/>
                <w:webHidden/>
                <w:sz w:val="24"/>
              </w:rPr>
              <w:t>7</w:t>
            </w:r>
            <w:r w:rsidR="00136597" w:rsidRPr="00136597">
              <w:rPr>
                <w:noProof/>
                <w:webHidden/>
                <w:sz w:val="24"/>
              </w:rPr>
              <w:fldChar w:fldCharType="end"/>
            </w:r>
          </w:hyperlink>
        </w:p>
        <w:p w14:paraId="267A21BC" w14:textId="54A6D48C" w:rsidR="00136597" w:rsidRPr="00136597" w:rsidRDefault="00026899" w:rsidP="00136597">
          <w:pPr>
            <w:pStyle w:val="3"/>
            <w:tabs>
              <w:tab w:val="right" w:leader="dot" w:pos="8296"/>
            </w:tabs>
            <w:spacing w:line="500" w:lineRule="exact"/>
            <w:rPr>
              <w:rFonts w:eastAsiaTheme="minorEastAsia" w:cstheme="minorBidi"/>
              <w:noProof/>
              <w:sz w:val="24"/>
            </w:rPr>
          </w:pPr>
          <w:hyperlink w:anchor="_Toc175317213" w:history="1">
            <w:r w:rsidR="00136597" w:rsidRPr="00136597">
              <w:rPr>
                <w:rStyle w:val="a9"/>
                <w:rFonts w:eastAsia="仿宋"/>
                <w:bCs/>
                <w:noProof/>
                <w:sz w:val="24"/>
              </w:rPr>
              <w:t xml:space="preserve">2. </w:t>
            </w:r>
            <w:r w:rsidR="00136597" w:rsidRPr="00136597">
              <w:rPr>
                <w:rStyle w:val="a9"/>
                <w:rFonts w:eastAsia="仿宋"/>
                <w:bCs/>
                <w:noProof/>
                <w:sz w:val="24"/>
              </w:rPr>
              <w:t>基本要求</w:t>
            </w:r>
            <w:r w:rsidR="00136597" w:rsidRPr="00136597">
              <w:rPr>
                <w:noProof/>
                <w:webHidden/>
                <w:sz w:val="24"/>
              </w:rPr>
              <w:tab/>
            </w:r>
            <w:r w:rsidR="00136597" w:rsidRPr="00136597">
              <w:rPr>
                <w:noProof/>
                <w:webHidden/>
                <w:sz w:val="24"/>
              </w:rPr>
              <w:fldChar w:fldCharType="begin"/>
            </w:r>
            <w:r w:rsidR="00136597" w:rsidRPr="00136597">
              <w:rPr>
                <w:noProof/>
                <w:webHidden/>
                <w:sz w:val="24"/>
              </w:rPr>
              <w:instrText xml:space="preserve"> PAGEREF _Toc175317213 \h </w:instrText>
            </w:r>
            <w:r w:rsidR="00136597" w:rsidRPr="00136597">
              <w:rPr>
                <w:noProof/>
                <w:webHidden/>
                <w:sz w:val="24"/>
              </w:rPr>
            </w:r>
            <w:r w:rsidR="00136597" w:rsidRPr="00136597">
              <w:rPr>
                <w:noProof/>
                <w:webHidden/>
                <w:sz w:val="24"/>
              </w:rPr>
              <w:fldChar w:fldCharType="separate"/>
            </w:r>
            <w:r w:rsidR="00136597" w:rsidRPr="00136597">
              <w:rPr>
                <w:noProof/>
                <w:webHidden/>
                <w:sz w:val="24"/>
              </w:rPr>
              <w:t>8</w:t>
            </w:r>
            <w:r w:rsidR="00136597" w:rsidRPr="00136597">
              <w:rPr>
                <w:noProof/>
                <w:webHidden/>
                <w:sz w:val="24"/>
              </w:rPr>
              <w:fldChar w:fldCharType="end"/>
            </w:r>
          </w:hyperlink>
        </w:p>
        <w:p w14:paraId="366CF726" w14:textId="76E5D861" w:rsidR="00136597" w:rsidRPr="00136597" w:rsidRDefault="00026899" w:rsidP="00136597">
          <w:pPr>
            <w:pStyle w:val="3"/>
            <w:tabs>
              <w:tab w:val="right" w:leader="dot" w:pos="8296"/>
            </w:tabs>
            <w:spacing w:line="500" w:lineRule="exact"/>
            <w:rPr>
              <w:rFonts w:eastAsiaTheme="minorEastAsia" w:cstheme="minorBidi"/>
              <w:noProof/>
              <w:sz w:val="24"/>
            </w:rPr>
          </w:pPr>
          <w:hyperlink w:anchor="_Toc175317214" w:history="1">
            <w:r w:rsidR="00136597" w:rsidRPr="00136597">
              <w:rPr>
                <w:rStyle w:val="a9"/>
                <w:rFonts w:eastAsia="仿宋"/>
                <w:bCs/>
                <w:noProof/>
                <w:sz w:val="24"/>
              </w:rPr>
              <w:t xml:space="preserve">3. </w:t>
            </w:r>
            <w:r w:rsidR="00136597" w:rsidRPr="00136597">
              <w:rPr>
                <w:rStyle w:val="a9"/>
                <w:rFonts w:eastAsia="仿宋"/>
                <w:bCs/>
                <w:noProof/>
                <w:sz w:val="24"/>
              </w:rPr>
              <w:t>环境要求</w:t>
            </w:r>
            <w:r w:rsidR="00136597" w:rsidRPr="00136597">
              <w:rPr>
                <w:noProof/>
                <w:webHidden/>
                <w:sz w:val="24"/>
              </w:rPr>
              <w:tab/>
            </w:r>
            <w:r w:rsidR="00136597" w:rsidRPr="00136597">
              <w:rPr>
                <w:noProof/>
                <w:webHidden/>
                <w:sz w:val="24"/>
              </w:rPr>
              <w:fldChar w:fldCharType="begin"/>
            </w:r>
            <w:r w:rsidR="00136597" w:rsidRPr="00136597">
              <w:rPr>
                <w:noProof/>
                <w:webHidden/>
                <w:sz w:val="24"/>
              </w:rPr>
              <w:instrText xml:space="preserve"> PAGEREF _Toc175317214 \h </w:instrText>
            </w:r>
            <w:r w:rsidR="00136597" w:rsidRPr="00136597">
              <w:rPr>
                <w:noProof/>
                <w:webHidden/>
                <w:sz w:val="24"/>
              </w:rPr>
            </w:r>
            <w:r w:rsidR="00136597" w:rsidRPr="00136597">
              <w:rPr>
                <w:noProof/>
                <w:webHidden/>
                <w:sz w:val="24"/>
              </w:rPr>
              <w:fldChar w:fldCharType="separate"/>
            </w:r>
            <w:r w:rsidR="00136597" w:rsidRPr="00136597">
              <w:rPr>
                <w:noProof/>
                <w:webHidden/>
                <w:sz w:val="24"/>
              </w:rPr>
              <w:t>9</w:t>
            </w:r>
            <w:r w:rsidR="00136597" w:rsidRPr="00136597">
              <w:rPr>
                <w:noProof/>
                <w:webHidden/>
                <w:sz w:val="24"/>
              </w:rPr>
              <w:fldChar w:fldCharType="end"/>
            </w:r>
          </w:hyperlink>
        </w:p>
        <w:p w14:paraId="0D523C15" w14:textId="3FB8943E" w:rsidR="00136597" w:rsidRPr="00136597" w:rsidRDefault="00026899" w:rsidP="00136597">
          <w:pPr>
            <w:pStyle w:val="3"/>
            <w:tabs>
              <w:tab w:val="right" w:leader="dot" w:pos="8296"/>
            </w:tabs>
            <w:spacing w:line="500" w:lineRule="exact"/>
            <w:rPr>
              <w:rFonts w:eastAsiaTheme="minorEastAsia" w:cstheme="minorBidi"/>
              <w:noProof/>
              <w:sz w:val="24"/>
            </w:rPr>
          </w:pPr>
          <w:hyperlink w:anchor="_Toc175317215" w:history="1">
            <w:r w:rsidR="00136597" w:rsidRPr="00136597">
              <w:rPr>
                <w:rStyle w:val="a9"/>
                <w:rFonts w:eastAsia="仿宋"/>
                <w:bCs/>
                <w:noProof/>
                <w:sz w:val="24"/>
              </w:rPr>
              <w:t xml:space="preserve">4. </w:t>
            </w:r>
            <w:r w:rsidR="00136597" w:rsidRPr="00136597">
              <w:rPr>
                <w:rStyle w:val="a9"/>
                <w:rFonts w:eastAsia="仿宋"/>
                <w:bCs/>
                <w:noProof/>
                <w:sz w:val="24"/>
              </w:rPr>
              <w:t>生态要求</w:t>
            </w:r>
            <w:r w:rsidR="00136597" w:rsidRPr="00136597">
              <w:rPr>
                <w:noProof/>
                <w:webHidden/>
                <w:sz w:val="24"/>
              </w:rPr>
              <w:tab/>
            </w:r>
            <w:r w:rsidR="00136597" w:rsidRPr="00136597">
              <w:rPr>
                <w:noProof/>
                <w:webHidden/>
                <w:sz w:val="24"/>
              </w:rPr>
              <w:fldChar w:fldCharType="begin"/>
            </w:r>
            <w:r w:rsidR="00136597" w:rsidRPr="00136597">
              <w:rPr>
                <w:noProof/>
                <w:webHidden/>
                <w:sz w:val="24"/>
              </w:rPr>
              <w:instrText xml:space="preserve"> PAGEREF _Toc175317215 \h </w:instrText>
            </w:r>
            <w:r w:rsidR="00136597" w:rsidRPr="00136597">
              <w:rPr>
                <w:noProof/>
                <w:webHidden/>
                <w:sz w:val="24"/>
              </w:rPr>
            </w:r>
            <w:r w:rsidR="00136597" w:rsidRPr="00136597">
              <w:rPr>
                <w:noProof/>
                <w:webHidden/>
                <w:sz w:val="24"/>
              </w:rPr>
              <w:fldChar w:fldCharType="separate"/>
            </w:r>
            <w:r w:rsidR="00136597" w:rsidRPr="00136597">
              <w:rPr>
                <w:noProof/>
                <w:webHidden/>
                <w:sz w:val="24"/>
              </w:rPr>
              <w:t>9</w:t>
            </w:r>
            <w:r w:rsidR="00136597" w:rsidRPr="00136597">
              <w:rPr>
                <w:noProof/>
                <w:webHidden/>
                <w:sz w:val="24"/>
              </w:rPr>
              <w:fldChar w:fldCharType="end"/>
            </w:r>
          </w:hyperlink>
        </w:p>
        <w:p w14:paraId="26D7ABDA" w14:textId="6B333510" w:rsidR="00136597" w:rsidRPr="00136597" w:rsidRDefault="00026899" w:rsidP="00136597">
          <w:pPr>
            <w:pStyle w:val="3"/>
            <w:tabs>
              <w:tab w:val="right" w:leader="dot" w:pos="8296"/>
            </w:tabs>
            <w:spacing w:line="500" w:lineRule="exact"/>
            <w:rPr>
              <w:rFonts w:eastAsiaTheme="minorEastAsia" w:cstheme="minorBidi"/>
              <w:noProof/>
              <w:sz w:val="24"/>
            </w:rPr>
          </w:pPr>
          <w:hyperlink w:anchor="_Toc175317216" w:history="1">
            <w:r w:rsidR="00136597" w:rsidRPr="00136597">
              <w:rPr>
                <w:rStyle w:val="a9"/>
                <w:rFonts w:eastAsia="仿宋"/>
                <w:bCs/>
                <w:noProof/>
                <w:sz w:val="24"/>
              </w:rPr>
              <w:t xml:space="preserve">5. </w:t>
            </w:r>
            <w:r w:rsidR="00136597" w:rsidRPr="00136597">
              <w:rPr>
                <w:rStyle w:val="a9"/>
                <w:rFonts w:eastAsia="仿宋"/>
                <w:bCs/>
                <w:noProof/>
                <w:sz w:val="24"/>
              </w:rPr>
              <w:t>建设要求</w:t>
            </w:r>
            <w:r w:rsidR="00136597" w:rsidRPr="00136597">
              <w:rPr>
                <w:noProof/>
                <w:webHidden/>
                <w:sz w:val="24"/>
              </w:rPr>
              <w:tab/>
            </w:r>
            <w:r w:rsidR="00136597" w:rsidRPr="00136597">
              <w:rPr>
                <w:noProof/>
                <w:webHidden/>
                <w:sz w:val="24"/>
              </w:rPr>
              <w:fldChar w:fldCharType="begin"/>
            </w:r>
            <w:r w:rsidR="00136597" w:rsidRPr="00136597">
              <w:rPr>
                <w:noProof/>
                <w:webHidden/>
                <w:sz w:val="24"/>
              </w:rPr>
              <w:instrText xml:space="preserve"> PAGEREF _Toc175317216 \h </w:instrText>
            </w:r>
            <w:r w:rsidR="00136597" w:rsidRPr="00136597">
              <w:rPr>
                <w:noProof/>
                <w:webHidden/>
                <w:sz w:val="24"/>
              </w:rPr>
            </w:r>
            <w:r w:rsidR="00136597" w:rsidRPr="00136597">
              <w:rPr>
                <w:noProof/>
                <w:webHidden/>
                <w:sz w:val="24"/>
              </w:rPr>
              <w:fldChar w:fldCharType="separate"/>
            </w:r>
            <w:r w:rsidR="00136597" w:rsidRPr="00136597">
              <w:rPr>
                <w:noProof/>
                <w:webHidden/>
                <w:sz w:val="24"/>
              </w:rPr>
              <w:t>10</w:t>
            </w:r>
            <w:r w:rsidR="00136597" w:rsidRPr="00136597">
              <w:rPr>
                <w:noProof/>
                <w:webHidden/>
                <w:sz w:val="24"/>
              </w:rPr>
              <w:fldChar w:fldCharType="end"/>
            </w:r>
          </w:hyperlink>
        </w:p>
        <w:p w14:paraId="3AE882D7" w14:textId="1F887CBE" w:rsidR="00136597" w:rsidRPr="00136597" w:rsidRDefault="00026899" w:rsidP="00136597">
          <w:pPr>
            <w:pStyle w:val="3"/>
            <w:tabs>
              <w:tab w:val="right" w:leader="dot" w:pos="8296"/>
            </w:tabs>
            <w:spacing w:line="500" w:lineRule="exact"/>
            <w:rPr>
              <w:rFonts w:eastAsiaTheme="minorEastAsia" w:cstheme="minorBidi"/>
              <w:noProof/>
              <w:sz w:val="24"/>
            </w:rPr>
          </w:pPr>
          <w:hyperlink w:anchor="_Toc175317217" w:history="1">
            <w:r w:rsidR="00136597" w:rsidRPr="00136597">
              <w:rPr>
                <w:rStyle w:val="a9"/>
                <w:rFonts w:eastAsia="仿宋"/>
                <w:bCs/>
                <w:noProof/>
                <w:sz w:val="24"/>
              </w:rPr>
              <w:t xml:space="preserve">6. </w:t>
            </w:r>
            <w:r w:rsidR="00136597" w:rsidRPr="00136597">
              <w:rPr>
                <w:rStyle w:val="a9"/>
                <w:rFonts w:eastAsia="仿宋"/>
                <w:bCs/>
                <w:noProof/>
                <w:sz w:val="24"/>
              </w:rPr>
              <w:t>生产管理</w:t>
            </w:r>
            <w:r w:rsidR="00136597" w:rsidRPr="00136597">
              <w:rPr>
                <w:noProof/>
                <w:webHidden/>
                <w:sz w:val="24"/>
              </w:rPr>
              <w:tab/>
            </w:r>
            <w:r w:rsidR="00136597" w:rsidRPr="00136597">
              <w:rPr>
                <w:noProof/>
                <w:webHidden/>
                <w:sz w:val="24"/>
              </w:rPr>
              <w:fldChar w:fldCharType="begin"/>
            </w:r>
            <w:r w:rsidR="00136597" w:rsidRPr="00136597">
              <w:rPr>
                <w:noProof/>
                <w:webHidden/>
                <w:sz w:val="24"/>
              </w:rPr>
              <w:instrText xml:space="preserve"> PAGEREF _Toc175317217 \h </w:instrText>
            </w:r>
            <w:r w:rsidR="00136597" w:rsidRPr="00136597">
              <w:rPr>
                <w:noProof/>
                <w:webHidden/>
                <w:sz w:val="24"/>
              </w:rPr>
            </w:r>
            <w:r w:rsidR="00136597" w:rsidRPr="00136597">
              <w:rPr>
                <w:noProof/>
                <w:webHidden/>
                <w:sz w:val="24"/>
              </w:rPr>
              <w:fldChar w:fldCharType="separate"/>
            </w:r>
            <w:r w:rsidR="00136597" w:rsidRPr="00136597">
              <w:rPr>
                <w:noProof/>
                <w:webHidden/>
                <w:sz w:val="24"/>
              </w:rPr>
              <w:t>10</w:t>
            </w:r>
            <w:r w:rsidR="00136597" w:rsidRPr="00136597">
              <w:rPr>
                <w:noProof/>
                <w:webHidden/>
                <w:sz w:val="24"/>
              </w:rPr>
              <w:fldChar w:fldCharType="end"/>
            </w:r>
          </w:hyperlink>
        </w:p>
        <w:p w14:paraId="04F0583D" w14:textId="47C091B9" w:rsidR="00136597" w:rsidRPr="00136597" w:rsidRDefault="00026899" w:rsidP="00136597">
          <w:pPr>
            <w:pStyle w:val="3"/>
            <w:tabs>
              <w:tab w:val="right" w:leader="dot" w:pos="8296"/>
            </w:tabs>
            <w:spacing w:line="500" w:lineRule="exact"/>
            <w:rPr>
              <w:rFonts w:eastAsiaTheme="minorEastAsia" w:cstheme="minorBidi"/>
              <w:noProof/>
              <w:sz w:val="24"/>
            </w:rPr>
          </w:pPr>
          <w:hyperlink w:anchor="_Toc175317218" w:history="1">
            <w:r w:rsidR="00136597" w:rsidRPr="00136597">
              <w:rPr>
                <w:rStyle w:val="a9"/>
                <w:rFonts w:eastAsia="仿宋"/>
                <w:bCs/>
                <w:noProof/>
                <w:sz w:val="24"/>
              </w:rPr>
              <w:t xml:space="preserve">7. </w:t>
            </w:r>
            <w:r w:rsidR="00136597" w:rsidRPr="00136597">
              <w:rPr>
                <w:rStyle w:val="a9"/>
                <w:rFonts w:eastAsia="仿宋"/>
                <w:bCs/>
                <w:noProof/>
                <w:sz w:val="24"/>
              </w:rPr>
              <w:t>生态营建</w:t>
            </w:r>
            <w:r w:rsidR="00136597" w:rsidRPr="00136597">
              <w:rPr>
                <w:noProof/>
                <w:webHidden/>
                <w:sz w:val="24"/>
              </w:rPr>
              <w:tab/>
            </w:r>
            <w:r w:rsidR="00136597" w:rsidRPr="00136597">
              <w:rPr>
                <w:noProof/>
                <w:webHidden/>
                <w:sz w:val="24"/>
              </w:rPr>
              <w:fldChar w:fldCharType="begin"/>
            </w:r>
            <w:r w:rsidR="00136597" w:rsidRPr="00136597">
              <w:rPr>
                <w:noProof/>
                <w:webHidden/>
                <w:sz w:val="24"/>
              </w:rPr>
              <w:instrText xml:space="preserve"> PAGEREF _Toc175317218 \h </w:instrText>
            </w:r>
            <w:r w:rsidR="00136597" w:rsidRPr="00136597">
              <w:rPr>
                <w:noProof/>
                <w:webHidden/>
                <w:sz w:val="24"/>
              </w:rPr>
            </w:r>
            <w:r w:rsidR="00136597" w:rsidRPr="00136597">
              <w:rPr>
                <w:noProof/>
                <w:webHidden/>
                <w:sz w:val="24"/>
              </w:rPr>
              <w:fldChar w:fldCharType="separate"/>
            </w:r>
            <w:r w:rsidR="00136597" w:rsidRPr="00136597">
              <w:rPr>
                <w:noProof/>
                <w:webHidden/>
                <w:sz w:val="24"/>
              </w:rPr>
              <w:t>13</w:t>
            </w:r>
            <w:r w:rsidR="00136597" w:rsidRPr="00136597">
              <w:rPr>
                <w:noProof/>
                <w:webHidden/>
                <w:sz w:val="24"/>
              </w:rPr>
              <w:fldChar w:fldCharType="end"/>
            </w:r>
          </w:hyperlink>
        </w:p>
        <w:p w14:paraId="1375BF61" w14:textId="3A64B95A" w:rsidR="00136597" w:rsidRPr="00136597" w:rsidRDefault="00026899" w:rsidP="00136597">
          <w:pPr>
            <w:pStyle w:val="3"/>
            <w:tabs>
              <w:tab w:val="right" w:leader="dot" w:pos="8296"/>
            </w:tabs>
            <w:spacing w:line="500" w:lineRule="exact"/>
            <w:rPr>
              <w:rFonts w:eastAsiaTheme="minorEastAsia" w:cstheme="minorBidi"/>
              <w:noProof/>
              <w:sz w:val="24"/>
            </w:rPr>
          </w:pPr>
          <w:hyperlink w:anchor="_Toc175317219" w:history="1">
            <w:r w:rsidR="00136597" w:rsidRPr="00136597">
              <w:rPr>
                <w:rStyle w:val="a9"/>
                <w:rFonts w:eastAsia="仿宋"/>
                <w:bCs/>
                <w:noProof/>
                <w:sz w:val="24"/>
              </w:rPr>
              <w:t xml:space="preserve">8. </w:t>
            </w:r>
            <w:r w:rsidR="00136597" w:rsidRPr="00136597">
              <w:rPr>
                <w:rStyle w:val="a9"/>
                <w:rFonts w:eastAsia="仿宋"/>
                <w:bCs/>
                <w:noProof/>
                <w:sz w:val="24"/>
              </w:rPr>
              <w:t>生态产品开发要求</w:t>
            </w:r>
            <w:r w:rsidR="00136597" w:rsidRPr="00136597">
              <w:rPr>
                <w:noProof/>
                <w:webHidden/>
                <w:sz w:val="24"/>
              </w:rPr>
              <w:tab/>
            </w:r>
            <w:r w:rsidR="00136597" w:rsidRPr="00136597">
              <w:rPr>
                <w:noProof/>
                <w:webHidden/>
                <w:sz w:val="24"/>
              </w:rPr>
              <w:fldChar w:fldCharType="begin"/>
            </w:r>
            <w:r w:rsidR="00136597" w:rsidRPr="00136597">
              <w:rPr>
                <w:noProof/>
                <w:webHidden/>
                <w:sz w:val="24"/>
              </w:rPr>
              <w:instrText xml:space="preserve"> PAGEREF _Toc175317219 \h </w:instrText>
            </w:r>
            <w:r w:rsidR="00136597" w:rsidRPr="00136597">
              <w:rPr>
                <w:noProof/>
                <w:webHidden/>
                <w:sz w:val="24"/>
              </w:rPr>
            </w:r>
            <w:r w:rsidR="00136597" w:rsidRPr="00136597">
              <w:rPr>
                <w:noProof/>
                <w:webHidden/>
                <w:sz w:val="24"/>
              </w:rPr>
              <w:fldChar w:fldCharType="separate"/>
            </w:r>
            <w:r w:rsidR="00136597" w:rsidRPr="00136597">
              <w:rPr>
                <w:noProof/>
                <w:webHidden/>
                <w:sz w:val="24"/>
              </w:rPr>
              <w:t>15</w:t>
            </w:r>
            <w:r w:rsidR="00136597" w:rsidRPr="00136597">
              <w:rPr>
                <w:noProof/>
                <w:webHidden/>
                <w:sz w:val="24"/>
              </w:rPr>
              <w:fldChar w:fldCharType="end"/>
            </w:r>
          </w:hyperlink>
        </w:p>
        <w:p w14:paraId="273BADF4" w14:textId="222FEDA0" w:rsidR="00136597" w:rsidRPr="00136597" w:rsidRDefault="00026899" w:rsidP="00136597">
          <w:pPr>
            <w:pStyle w:val="3"/>
            <w:tabs>
              <w:tab w:val="right" w:leader="dot" w:pos="8296"/>
            </w:tabs>
            <w:spacing w:line="500" w:lineRule="exact"/>
            <w:rPr>
              <w:rFonts w:eastAsiaTheme="minorEastAsia" w:cstheme="minorBidi"/>
              <w:noProof/>
              <w:sz w:val="24"/>
            </w:rPr>
          </w:pPr>
          <w:hyperlink w:anchor="_Toc175317220" w:history="1">
            <w:r w:rsidR="00136597" w:rsidRPr="00136597">
              <w:rPr>
                <w:rStyle w:val="a9"/>
                <w:rFonts w:eastAsia="仿宋"/>
                <w:bCs/>
                <w:noProof/>
                <w:sz w:val="24"/>
              </w:rPr>
              <w:t xml:space="preserve">9. </w:t>
            </w:r>
            <w:r w:rsidR="00136597" w:rsidRPr="00136597">
              <w:rPr>
                <w:rStyle w:val="a9"/>
                <w:rFonts w:eastAsia="仿宋"/>
                <w:bCs/>
                <w:noProof/>
                <w:sz w:val="24"/>
              </w:rPr>
              <w:t>农场全生命周期管理</w:t>
            </w:r>
            <w:r w:rsidR="00136597" w:rsidRPr="00136597">
              <w:rPr>
                <w:noProof/>
                <w:webHidden/>
                <w:sz w:val="24"/>
              </w:rPr>
              <w:tab/>
            </w:r>
            <w:r w:rsidR="00136597" w:rsidRPr="00136597">
              <w:rPr>
                <w:noProof/>
                <w:webHidden/>
                <w:sz w:val="24"/>
              </w:rPr>
              <w:fldChar w:fldCharType="begin"/>
            </w:r>
            <w:r w:rsidR="00136597" w:rsidRPr="00136597">
              <w:rPr>
                <w:noProof/>
                <w:webHidden/>
                <w:sz w:val="24"/>
              </w:rPr>
              <w:instrText xml:space="preserve"> PAGEREF _Toc175317220 \h </w:instrText>
            </w:r>
            <w:r w:rsidR="00136597" w:rsidRPr="00136597">
              <w:rPr>
                <w:noProof/>
                <w:webHidden/>
                <w:sz w:val="24"/>
              </w:rPr>
            </w:r>
            <w:r w:rsidR="00136597" w:rsidRPr="00136597">
              <w:rPr>
                <w:noProof/>
                <w:webHidden/>
                <w:sz w:val="24"/>
              </w:rPr>
              <w:fldChar w:fldCharType="separate"/>
            </w:r>
            <w:r w:rsidR="00136597" w:rsidRPr="00136597">
              <w:rPr>
                <w:noProof/>
                <w:webHidden/>
                <w:sz w:val="24"/>
              </w:rPr>
              <w:t>15</w:t>
            </w:r>
            <w:r w:rsidR="00136597" w:rsidRPr="00136597">
              <w:rPr>
                <w:noProof/>
                <w:webHidden/>
                <w:sz w:val="24"/>
              </w:rPr>
              <w:fldChar w:fldCharType="end"/>
            </w:r>
          </w:hyperlink>
        </w:p>
        <w:p w14:paraId="378D2895" w14:textId="0DE217F0" w:rsidR="00136597" w:rsidRPr="00136597" w:rsidRDefault="00026899" w:rsidP="00136597">
          <w:pPr>
            <w:pStyle w:val="3"/>
            <w:tabs>
              <w:tab w:val="right" w:leader="dot" w:pos="8296"/>
            </w:tabs>
            <w:spacing w:line="500" w:lineRule="exact"/>
            <w:rPr>
              <w:rFonts w:eastAsiaTheme="minorEastAsia" w:cstheme="minorBidi"/>
              <w:noProof/>
              <w:sz w:val="24"/>
            </w:rPr>
          </w:pPr>
          <w:hyperlink w:anchor="_Toc175317221" w:history="1">
            <w:r w:rsidR="00136597" w:rsidRPr="00136597">
              <w:rPr>
                <w:rStyle w:val="a9"/>
                <w:rFonts w:eastAsia="仿宋"/>
                <w:bCs/>
                <w:noProof/>
                <w:sz w:val="24"/>
              </w:rPr>
              <w:t xml:space="preserve">10. </w:t>
            </w:r>
            <w:r w:rsidR="00136597" w:rsidRPr="00136597">
              <w:rPr>
                <w:rStyle w:val="a9"/>
                <w:rFonts w:eastAsia="仿宋"/>
                <w:bCs/>
                <w:noProof/>
                <w:sz w:val="24"/>
              </w:rPr>
              <w:t>宣教培训</w:t>
            </w:r>
            <w:r w:rsidR="00136597" w:rsidRPr="00136597">
              <w:rPr>
                <w:noProof/>
                <w:webHidden/>
                <w:sz w:val="24"/>
              </w:rPr>
              <w:tab/>
            </w:r>
            <w:r w:rsidR="00136597" w:rsidRPr="00136597">
              <w:rPr>
                <w:noProof/>
                <w:webHidden/>
                <w:sz w:val="24"/>
              </w:rPr>
              <w:fldChar w:fldCharType="begin"/>
            </w:r>
            <w:r w:rsidR="00136597" w:rsidRPr="00136597">
              <w:rPr>
                <w:noProof/>
                <w:webHidden/>
                <w:sz w:val="24"/>
              </w:rPr>
              <w:instrText xml:space="preserve"> PAGEREF _Toc175317221 \h </w:instrText>
            </w:r>
            <w:r w:rsidR="00136597" w:rsidRPr="00136597">
              <w:rPr>
                <w:noProof/>
                <w:webHidden/>
                <w:sz w:val="24"/>
              </w:rPr>
            </w:r>
            <w:r w:rsidR="00136597" w:rsidRPr="00136597">
              <w:rPr>
                <w:noProof/>
                <w:webHidden/>
                <w:sz w:val="24"/>
              </w:rPr>
              <w:fldChar w:fldCharType="separate"/>
            </w:r>
            <w:r w:rsidR="00136597" w:rsidRPr="00136597">
              <w:rPr>
                <w:noProof/>
                <w:webHidden/>
                <w:sz w:val="24"/>
              </w:rPr>
              <w:t>16</w:t>
            </w:r>
            <w:r w:rsidR="00136597" w:rsidRPr="00136597">
              <w:rPr>
                <w:noProof/>
                <w:webHidden/>
                <w:sz w:val="24"/>
              </w:rPr>
              <w:fldChar w:fldCharType="end"/>
            </w:r>
          </w:hyperlink>
        </w:p>
        <w:p w14:paraId="3D5AA5C9" w14:textId="36C1A542" w:rsidR="00136597" w:rsidRPr="00136597" w:rsidRDefault="00026899" w:rsidP="00136597">
          <w:pPr>
            <w:pStyle w:val="11"/>
            <w:tabs>
              <w:tab w:val="right" w:leader="dot" w:pos="8296"/>
            </w:tabs>
            <w:spacing w:line="500" w:lineRule="exact"/>
            <w:rPr>
              <w:rFonts w:eastAsiaTheme="minorEastAsia" w:cstheme="minorBidi"/>
              <w:noProof/>
              <w:sz w:val="24"/>
            </w:rPr>
          </w:pPr>
          <w:hyperlink w:anchor="_Toc175317222" w:history="1">
            <w:r w:rsidR="00136597" w:rsidRPr="00136597">
              <w:rPr>
                <w:rStyle w:val="a9"/>
                <w:rFonts w:eastAsia="黑体"/>
                <w:bCs/>
                <w:noProof/>
                <w:kern w:val="0"/>
                <w:sz w:val="24"/>
              </w:rPr>
              <w:t>五、与法律法规和国家标准的关系</w:t>
            </w:r>
            <w:r w:rsidR="00136597" w:rsidRPr="00136597">
              <w:rPr>
                <w:noProof/>
                <w:webHidden/>
                <w:sz w:val="24"/>
              </w:rPr>
              <w:tab/>
            </w:r>
            <w:r w:rsidR="00136597" w:rsidRPr="00136597">
              <w:rPr>
                <w:noProof/>
                <w:webHidden/>
                <w:sz w:val="24"/>
              </w:rPr>
              <w:fldChar w:fldCharType="begin"/>
            </w:r>
            <w:r w:rsidR="00136597" w:rsidRPr="00136597">
              <w:rPr>
                <w:noProof/>
                <w:webHidden/>
                <w:sz w:val="24"/>
              </w:rPr>
              <w:instrText xml:space="preserve"> PAGEREF _Toc175317222 \h </w:instrText>
            </w:r>
            <w:r w:rsidR="00136597" w:rsidRPr="00136597">
              <w:rPr>
                <w:noProof/>
                <w:webHidden/>
                <w:sz w:val="24"/>
              </w:rPr>
            </w:r>
            <w:r w:rsidR="00136597" w:rsidRPr="00136597">
              <w:rPr>
                <w:noProof/>
                <w:webHidden/>
                <w:sz w:val="24"/>
              </w:rPr>
              <w:fldChar w:fldCharType="separate"/>
            </w:r>
            <w:r w:rsidR="00136597" w:rsidRPr="00136597">
              <w:rPr>
                <w:noProof/>
                <w:webHidden/>
                <w:sz w:val="24"/>
              </w:rPr>
              <w:t>16</w:t>
            </w:r>
            <w:r w:rsidR="00136597" w:rsidRPr="00136597">
              <w:rPr>
                <w:noProof/>
                <w:webHidden/>
                <w:sz w:val="24"/>
              </w:rPr>
              <w:fldChar w:fldCharType="end"/>
            </w:r>
          </w:hyperlink>
        </w:p>
        <w:p w14:paraId="5996D8B3" w14:textId="10AECBD6" w:rsidR="00136597" w:rsidRPr="00136597" w:rsidRDefault="00026899" w:rsidP="00136597">
          <w:pPr>
            <w:pStyle w:val="11"/>
            <w:tabs>
              <w:tab w:val="right" w:leader="dot" w:pos="8296"/>
            </w:tabs>
            <w:spacing w:line="500" w:lineRule="exact"/>
            <w:rPr>
              <w:rFonts w:eastAsiaTheme="minorEastAsia" w:cstheme="minorBidi"/>
              <w:noProof/>
              <w:sz w:val="24"/>
            </w:rPr>
          </w:pPr>
          <w:hyperlink w:anchor="_Toc175317223" w:history="1">
            <w:r w:rsidR="00136597" w:rsidRPr="00136597">
              <w:rPr>
                <w:rStyle w:val="a9"/>
                <w:rFonts w:eastAsia="黑体"/>
                <w:bCs/>
                <w:noProof/>
                <w:kern w:val="0"/>
                <w:sz w:val="24"/>
              </w:rPr>
              <w:t>六、实施推广建议</w:t>
            </w:r>
            <w:r w:rsidR="00136597" w:rsidRPr="00136597">
              <w:rPr>
                <w:noProof/>
                <w:webHidden/>
                <w:sz w:val="24"/>
              </w:rPr>
              <w:tab/>
            </w:r>
            <w:r w:rsidR="00136597" w:rsidRPr="00136597">
              <w:rPr>
                <w:noProof/>
                <w:webHidden/>
                <w:sz w:val="24"/>
              </w:rPr>
              <w:fldChar w:fldCharType="begin"/>
            </w:r>
            <w:r w:rsidR="00136597" w:rsidRPr="00136597">
              <w:rPr>
                <w:noProof/>
                <w:webHidden/>
                <w:sz w:val="24"/>
              </w:rPr>
              <w:instrText xml:space="preserve"> PAGEREF _Toc175317223 \h </w:instrText>
            </w:r>
            <w:r w:rsidR="00136597" w:rsidRPr="00136597">
              <w:rPr>
                <w:noProof/>
                <w:webHidden/>
                <w:sz w:val="24"/>
              </w:rPr>
            </w:r>
            <w:r w:rsidR="00136597" w:rsidRPr="00136597">
              <w:rPr>
                <w:noProof/>
                <w:webHidden/>
                <w:sz w:val="24"/>
              </w:rPr>
              <w:fldChar w:fldCharType="separate"/>
            </w:r>
            <w:r w:rsidR="00136597" w:rsidRPr="00136597">
              <w:rPr>
                <w:noProof/>
                <w:webHidden/>
                <w:sz w:val="24"/>
              </w:rPr>
              <w:t>16</w:t>
            </w:r>
            <w:r w:rsidR="00136597" w:rsidRPr="00136597">
              <w:rPr>
                <w:noProof/>
                <w:webHidden/>
                <w:sz w:val="24"/>
              </w:rPr>
              <w:fldChar w:fldCharType="end"/>
            </w:r>
          </w:hyperlink>
        </w:p>
        <w:p w14:paraId="32849A40" w14:textId="44AED4DF" w:rsidR="00BF1028" w:rsidRPr="00136597" w:rsidRDefault="00BF1028" w:rsidP="00136597">
          <w:pPr>
            <w:spacing w:line="500" w:lineRule="exact"/>
            <w:rPr>
              <w:sz w:val="22"/>
            </w:rPr>
          </w:pPr>
          <w:r w:rsidRPr="00136597">
            <w:rPr>
              <w:sz w:val="24"/>
              <w:lang w:val="zh-CN"/>
            </w:rPr>
            <w:fldChar w:fldCharType="end"/>
          </w:r>
        </w:p>
      </w:sdtContent>
    </w:sdt>
    <w:p w14:paraId="06C53CB1" w14:textId="77777777" w:rsidR="00BF1028" w:rsidRDefault="00BF1028" w:rsidP="008C5AB1">
      <w:pPr>
        <w:pStyle w:val="5"/>
        <w:ind w:leftChars="0" w:left="0" w:firstLineChars="0" w:firstLine="0"/>
        <w:sectPr w:rsidR="00BF1028">
          <w:pgSz w:w="11906" w:h="16838"/>
          <w:pgMar w:top="1440" w:right="1800" w:bottom="1440" w:left="1800" w:header="851" w:footer="992" w:gutter="0"/>
          <w:cols w:space="425"/>
          <w:docGrid w:type="lines" w:linePitch="312"/>
        </w:sectPr>
      </w:pPr>
    </w:p>
    <w:p w14:paraId="38380B03" w14:textId="40D525B5" w:rsidR="00DE4034" w:rsidRPr="000C219F" w:rsidRDefault="00C71EF5" w:rsidP="000C219F">
      <w:pPr>
        <w:spacing w:line="560" w:lineRule="exact"/>
        <w:outlineLvl w:val="0"/>
        <w:rPr>
          <w:rFonts w:ascii="黑体" w:eastAsia="黑体" w:hAnsi="黑体"/>
          <w:b/>
          <w:bCs/>
          <w:sz w:val="28"/>
          <w:szCs w:val="28"/>
        </w:rPr>
      </w:pPr>
      <w:bookmarkStart w:id="0" w:name="_Toc175317199"/>
      <w:r w:rsidRPr="000C219F">
        <w:rPr>
          <w:rFonts w:ascii="黑体" w:eastAsia="黑体" w:hAnsi="黑体" w:hint="eastAsia"/>
          <w:b/>
          <w:bCs/>
          <w:sz w:val="28"/>
          <w:szCs w:val="28"/>
        </w:rPr>
        <w:lastRenderedPageBreak/>
        <w:t>一、</w:t>
      </w:r>
      <w:r w:rsidR="00A5349C" w:rsidRPr="000C219F">
        <w:rPr>
          <w:rFonts w:ascii="黑体" w:eastAsia="黑体" w:hAnsi="黑体" w:hint="eastAsia"/>
          <w:b/>
          <w:bCs/>
          <w:sz w:val="28"/>
          <w:szCs w:val="28"/>
        </w:rPr>
        <w:t>目的意义</w:t>
      </w:r>
      <w:bookmarkEnd w:id="0"/>
    </w:p>
    <w:p w14:paraId="26B2EDA5" w14:textId="6824A56F" w:rsidR="00C33E6E" w:rsidRPr="000C219F" w:rsidRDefault="00C33E6E" w:rsidP="00A62F81">
      <w:pPr>
        <w:spacing w:line="560" w:lineRule="exact"/>
        <w:ind w:firstLineChars="200" w:firstLine="562"/>
        <w:outlineLvl w:val="1"/>
        <w:rPr>
          <w:rFonts w:ascii="楷体" w:eastAsia="楷体" w:hAnsi="楷体"/>
          <w:b/>
          <w:bCs/>
          <w:sz w:val="28"/>
          <w:szCs w:val="28"/>
        </w:rPr>
      </w:pPr>
      <w:bookmarkStart w:id="1" w:name="_Toc175317200"/>
      <w:r w:rsidRPr="000C219F">
        <w:rPr>
          <w:rFonts w:ascii="楷体" w:eastAsia="楷体" w:hAnsi="楷体" w:hint="eastAsia"/>
          <w:b/>
          <w:bCs/>
          <w:sz w:val="28"/>
          <w:szCs w:val="28"/>
        </w:rPr>
        <w:t>（一）</w:t>
      </w:r>
      <w:r w:rsidR="003E01C5" w:rsidRPr="000C219F">
        <w:rPr>
          <w:rFonts w:ascii="楷体" w:eastAsia="楷体" w:hAnsi="楷体" w:hint="eastAsia"/>
          <w:b/>
          <w:bCs/>
          <w:sz w:val="28"/>
          <w:szCs w:val="28"/>
        </w:rPr>
        <w:t>产业发展现状</w:t>
      </w:r>
      <w:bookmarkEnd w:id="1"/>
    </w:p>
    <w:p w14:paraId="55829D91" w14:textId="003CDB02" w:rsidR="0069460D" w:rsidRPr="000C219F" w:rsidRDefault="00642A5C" w:rsidP="000C219F">
      <w:pPr>
        <w:spacing w:line="560" w:lineRule="exact"/>
        <w:ind w:firstLineChars="200" w:firstLine="560"/>
        <w:rPr>
          <w:rFonts w:eastAsia="仿宋"/>
          <w:sz w:val="28"/>
          <w:szCs w:val="28"/>
        </w:rPr>
      </w:pPr>
      <w:r w:rsidRPr="00642A5C">
        <w:rPr>
          <w:rFonts w:eastAsia="仿宋" w:hint="eastAsia"/>
          <w:sz w:val="28"/>
          <w:szCs w:val="28"/>
        </w:rPr>
        <w:t>生态农场是依据生态学原理，遵循整体、协调、循环、再生、多样原则，通过整体设计和合理建设，获得最大可持续产量，同时实现资源匹配、环境友好、食品安全的农业生产经营主体。当前，三农工作重心已历史性转向全面推进乡村振兴，建设农业强国摆上重要位置，推进生态农场建设意义重大。《“十四五”全国农业绿色发展规划》《“十四五”循环经济发展规划》《“十四五”推进农业农村现代化规划》均对生态农场建设做出明确要求和专门部署。</w:t>
      </w:r>
      <w:r w:rsidRPr="00642A5C">
        <w:rPr>
          <w:rFonts w:eastAsia="仿宋" w:hint="eastAsia"/>
          <w:sz w:val="28"/>
          <w:szCs w:val="28"/>
        </w:rPr>
        <w:t>2022</w:t>
      </w:r>
      <w:r w:rsidRPr="00642A5C">
        <w:rPr>
          <w:rFonts w:eastAsia="仿宋" w:hint="eastAsia"/>
          <w:sz w:val="28"/>
          <w:szCs w:val="28"/>
        </w:rPr>
        <w:t>年农业农村部印发《推进生态农场建设的指导意见》，提出到</w:t>
      </w:r>
      <w:r w:rsidRPr="00642A5C">
        <w:rPr>
          <w:rFonts w:eastAsia="仿宋" w:hint="eastAsia"/>
          <w:sz w:val="28"/>
          <w:szCs w:val="28"/>
        </w:rPr>
        <w:t>2025</w:t>
      </w:r>
      <w:r w:rsidRPr="00642A5C">
        <w:rPr>
          <w:rFonts w:eastAsia="仿宋" w:hint="eastAsia"/>
          <w:sz w:val="28"/>
          <w:szCs w:val="28"/>
        </w:rPr>
        <w:t>年在全国建设</w:t>
      </w:r>
      <w:r w:rsidRPr="00642A5C">
        <w:rPr>
          <w:rFonts w:eastAsia="仿宋" w:hint="eastAsia"/>
          <w:sz w:val="28"/>
          <w:szCs w:val="28"/>
        </w:rPr>
        <w:t>1000</w:t>
      </w:r>
      <w:r w:rsidRPr="00642A5C">
        <w:rPr>
          <w:rFonts w:eastAsia="仿宋" w:hint="eastAsia"/>
          <w:sz w:val="28"/>
          <w:szCs w:val="28"/>
        </w:rPr>
        <w:t>家国家级生态农场，带动各省建设</w:t>
      </w:r>
      <w:r w:rsidRPr="00642A5C">
        <w:rPr>
          <w:rFonts w:eastAsia="仿宋" w:hint="eastAsia"/>
          <w:sz w:val="28"/>
          <w:szCs w:val="28"/>
        </w:rPr>
        <w:t>10000</w:t>
      </w:r>
      <w:r w:rsidRPr="00642A5C">
        <w:rPr>
          <w:rFonts w:eastAsia="仿宋" w:hint="eastAsia"/>
          <w:sz w:val="28"/>
          <w:szCs w:val="28"/>
        </w:rPr>
        <w:t>家地方生态农场，</w:t>
      </w:r>
      <w:r w:rsidRPr="00642A5C">
        <w:rPr>
          <w:rFonts w:eastAsia="仿宋" w:hint="eastAsia"/>
          <w:sz w:val="28"/>
          <w:szCs w:val="28"/>
        </w:rPr>
        <w:t>2023</w:t>
      </w:r>
      <w:r w:rsidRPr="00642A5C">
        <w:rPr>
          <w:rFonts w:eastAsia="仿宋" w:hint="eastAsia"/>
          <w:sz w:val="28"/>
          <w:szCs w:val="28"/>
        </w:rPr>
        <w:t>年农业农村部一号文件再次强调要发展生态低碳农业，打造一批国家级生态农场。我国自</w:t>
      </w:r>
      <w:r w:rsidRPr="00642A5C">
        <w:rPr>
          <w:rFonts w:eastAsia="仿宋" w:hint="eastAsia"/>
          <w:sz w:val="28"/>
          <w:szCs w:val="28"/>
        </w:rPr>
        <w:t>80</w:t>
      </w:r>
      <w:r w:rsidRPr="00642A5C">
        <w:rPr>
          <w:rFonts w:eastAsia="仿宋" w:hint="eastAsia"/>
          <w:sz w:val="28"/>
          <w:szCs w:val="28"/>
        </w:rPr>
        <w:t>年代起开始生态农业的研究与探索，现已建设现代生态循环农业</w:t>
      </w:r>
      <w:proofErr w:type="gramStart"/>
      <w:r w:rsidRPr="00642A5C">
        <w:rPr>
          <w:rFonts w:eastAsia="仿宋" w:hint="eastAsia"/>
          <w:sz w:val="28"/>
          <w:szCs w:val="28"/>
        </w:rPr>
        <w:t>示范省</w:t>
      </w:r>
      <w:proofErr w:type="gramEnd"/>
      <w:r w:rsidRPr="00642A5C">
        <w:rPr>
          <w:rFonts w:eastAsia="仿宋" w:hint="eastAsia"/>
          <w:sz w:val="28"/>
          <w:szCs w:val="28"/>
        </w:rPr>
        <w:t>3</w:t>
      </w:r>
      <w:r w:rsidRPr="00642A5C">
        <w:rPr>
          <w:rFonts w:eastAsia="仿宋" w:hint="eastAsia"/>
          <w:sz w:val="28"/>
          <w:szCs w:val="28"/>
        </w:rPr>
        <w:t>个、循环农业示范市</w:t>
      </w:r>
      <w:r w:rsidRPr="00642A5C">
        <w:rPr>
          <w:rFonts w:eastAsia="仿宋" w:hint="eastAsia"/>
          <w:sz w:val="28"/>
          <w:szCs w:val="28"/>
        </w:rPr>
        <w:t>10</w:t>
      </w:r>
      <w:r w:rsidRPr="00642A5C">
        <w:rPr>
          <w:rFonts w:eastAsia="仿宋" w:hint="eastAsia"/>
          <w:sz w:val="28"/>
          <w:szCs w:val="28"/>
        </w:rPr>
        <w:t>个、国家级生态农业示范县</w:t>
      </w:r>
      <w:r w:rsidRPr="00642A5C">
        <w:rPr>
          <w:rFonts w:eastAsia="仿宋" w:hint="eastAsia"/>
          <w:sz w:val="28"/>
          <w:szCs w:val="28"/>
        </w:rPr>
        <w:t>101</w:t>
      </w:r>
      <w:r w:rsidRPr="00642A5C">
        <w:rPr>
          <w:rFonts w:eastAsia="仿宋" w:hint="eastAsia"/>
          <w:sz w:val="28"/>
          <w:szCs w:val="28"/>
        </w:rPr>
        <w:t>个，打造了一批生态循环农业示范村，建成一批不同产业类型的现代生态农业基地，初步形成省、市、县、乡（村）、基地五级现代生态农业示范带动体系。地方层面，浙江省自</w:t>
      </w:r>
      <w:r w:rsidRPr="00642A5C">
        <w:rPr>
          <w:rFonts w:eastAsia="仿宋" w:hint="eastAsia"/>
          <w:sz w:val="28"/>
          <w:szCs w:val="28"/>
        </w:rPr>
        <w:t>2015</w:t>
      </w:r>
      <w:r w:rsidRPr="00642A5C">
        <w:rPr>
          <w:rFonts w:eastAsia="仿宋" w:hint="eastAsia"/>
          <w:sz w:val="28"/>
          <w:szCs w:val="28"/>
        </w:rPr>
        <w:t>年组织实施现代生态循环农业“十百千万”工程，在</w:t>
      </w:r>
      <w:proofErr w:type="gramStart"/>
      <w:r w:rsidRPr="00642A5C">
        <w:rPr>
          <w:rFonts w:eastAsia="仿宋" w:hint="eastAsia"/>
          <w:sz w:val="28"/>
          <w:szCs w:val="28"/>
        </w:rPr>
        <w:t>16</w:t>
      </w:r>
      <w:r w:rsidRPr="00642A5C">
        <w:rPr>
          <w:rFonts w:eastAsia="仿宋" w:hint="eastAsia"/>
          <w:sz w:val="28"/>
          <w:szCs w:val="28"/>
        </w:rPr>
        <w:t>个县整建制</w:t>
      </w:r>
      <w:proofErr w:type="gramEnd"/>
      <w:r w:rsidRPr="00642A5C">
        <w:rPr>
          <w:rFonts w:eastAsia="仿宋" w:hint="eastAsia"/>
          <w:sz w:val="28"/>
          <w:szCs w:val="28"/>
        </w:rPr>
        <w:t>推进现代生态循环农业，建成现代生态循环农业示范区</w:t>
      </w:r>
      <w:r w:rsidRPr="00642A5C">
        <w:rPr>
          <w:rFonts w:eastAsia="仿宋" w:hint="eastAsia"/>
          <w:sz w:val="28"/>
          <w:szCs w:val="28"/>
        </w:rPr>
        <w:t>100</w:t>
      </w:r>
      <w:r w:rsidRPr="00642A5C">
        <w:rPr>
          <w:rFonts w:eastAsia="仿宋" w:hint="eastAsia"/>
          <w:sz w:val="28"/>
          <w:szCs w:val="28"/>
        </w:rPr>
        <w:t>个、示范主体</w:t>
      </w:r>
      <w:r w:rsidRPr="00642A5C">
        <w:rPr>
          <w:rFonts w:eastAsia="仿宋" w:hint="eastAsia"/>
          <w:sz w:val="28"/>
          <w:szCs w:val="28"/>
        </w:rPr>
        <w:t>1000</w:t>
      </w:r>
      <w:r w:rsidRPr="00642A5C">
        <w:rPr>
          <w:rFonts w:eastAsia="仿宋" w:hint="eastAsia"/>
          <w:sz w:val="28"/>
          <w:szCs w:val="28"/>
        </w:rPr>
        <w:t>个、生态牧场</w:t>
      </w:r>
      <w:r w:rsidRPr="00642A5C">
        <w:rPr>
          <w:rFonts w:eastAsia="仿宋" w:hint="eastAsia"/>
          <w:sz w:val="28"/>
          <w:szCs w:val="28"/>
        </w:rPr>
        <w:t>10000</w:t>
      </w:r>
      <w:r w:rsidRPr="00642A5C">
        <w:rPr>
          <w:rFonts w:eastAsia="仿宋" w:hint="eastAsia"/>
          <w:sz w:val="28"/>
          <w:szCs w:val="28"/>
        </w:rPr>
        <w:t>个以上；江苏省自</w:t>
      </w:r>
      <w:r w:rsidRPr="00642A5C">
        <w:rPr>
          <w:rFonts w:eastAsia="仿宋" w:hint="eastAsia"/>
          <w:sz w:val="28"/>
          <w:szCs w:val="28"/>
        </w:rPr>
        <w:t>2017</w:t>
      </w:r>
      <w:r w:rsidRPr="00642A5C">
        <w:rPr>
          <w:rFonts w:eastAsia="仿宋" w:hint="eastAsia"/>
          <w:sz w:val="28"/>
          <w:szCs w:val="28"/>
        </w:rPr>
        <w:t>年起相继启动实施省级现代生态循环农业试点县和省级生态循环农业试点村建设工作，大力推进生态农业发展。近年来，国家着力培育各类新型农业生产经营主体和服务主体，农民专业合作社、家庭农场、龙头企业等大量涌现，出现了一批应用现代生态农业及信息化的市场化生产经营主体。</w:t>
      </w:r>
      <w:r w:rsidRPr="00642A5C">
        <w:rPr>
          <w:rFonts w:eastAsia="仿宋" w:hint="eastAsia"/>
          <w:sz w:val="28"/>
          <w:szCs w:val="28"/>
        </w:rPr>
        <w:lastRenderedPageBreak/>
        <w:t>2019</w:t>
      </w:r>
      <w:r w:rsidRPr="00642A5C">
        <w:rPr>
          <w:rFonts w:eastAsia="仿宋" w:hint="eastAsia"/>
          <w:sz w:val="28"/>
          <w:szCs w:val="28"/>
        </w:rPr>
        <w:t>年农业农村部推介的全国第一批</w:t>
      </w:r>
      <w:r w:rsidRPr="00642A5C">
        <w:rPr>
          <w:rFonts w:eastAsia="仿宋" w:hint="eastAsia"/>
          <w:sz w:val="28"/>
          <w:szCs w:val="28"/>
        </w:rPr>
        <w:t>26</w:t>
      </w:r>
      <w:r w:rsidRPr="00642A5C">
        <w:rPr>
          <w:rFonts w:eastAsia="仿宋" w:hint="eastAsia"/>
          <w:sz w:val="28"/>
          <w:szCs w:val="28"/>
        </w:rPr>
        <w:t>个典型家庭农场中，普遍采用了生态友好型技术，打造生态种养、绿色循环、</w:t>
      </w:r>
      <w:proofErr w:type="gramStart"/>
      <w:r w:rsidRPr="00642A5C">
        <w:rPr>
          <w:rFonts w:eastAsia="仿宋" w:hint="eastAsia"/>
          <w:sz w:val="28"/>
          <w:szCs w:val="28"/>
        </w:rPr>
        <w:t>农旅结合</w:t>
      </w:r>
      <w:proofErr w:type="gramEnd"/>
      <w:r w:rsidRPr="00642A5C">
        <w:rPr>
          <w:rFonts w:eastAsia="仿宋" w:hint="eastAsia"/>
          <w:sz w:val="28"/>
          <w:szCs w:val="28"/>
        </w:rPr>
        <w:t>等生态农业新模式，生态农场已是生态农业的重要实践单元，逐渐成为我国发展生态农业的有力抓手和重要力量。</w:t>
      </w:r>
      <w:r w:rsidR="004D0CAE" w:rsidRPr="004D0CAE">
        <w:rPr>
          <w:rFonts w:eastAsia="仿宋" w:hint="eastAsia"/>
          <w:sz w:val="28"/>
          <w:szCs w:val="28"/>
        </w:rPr>
        <w:t>2021</w:t>
      </w:r>
      <w:r w:rsidR="004D0CAE" w:rsidRPr="004D0CAE">
        <w:rPr>
          <w:rFonts w:eastAsia="仿宋" w:hint="eastAsia"/>
          <w:sz w:val="28"/>
          <w:szCs w:val="28"/>
        </w:rPr>
        <w:t>年起农业农村部在全国开展生态农场的评价、监测、指导，</w:t>
      </w:r>
      <w:r w:rsidR="004D0CAE">
        <w:rPr>
          <w:rFonts w:eastAsia="仿宋" w:hint="eastAsia"/>
          <w:sz w:val="28"/>
          <w:szCs w:val="28"/>
        </w:rPr>
        <w:t>三年来</w:t>
      </w:r>
      <w:r w:rsidRPr="00642A5C">
        <w:rPr>
          <w:rFonts w:eastAsia="仿宋" w:hint="eastAsia"/>
          <w:sz w:val="28"/>
          <w:szCs w:val="28"/>
        </w:rPr>
        <w:t>全国已认定国家级生态农场</w:t>
      </w:r>
      <w:r w:rsidR="004D0CAE">
        <w:rPr>
          <w:rFonts w:eastAsia="仿宋" w:hint="eastAsia"/>
          <w:sz w:val="28"/>
          <w:szCs w:val="28"/>
        </w:rPr>
        <w:t>776</w:t>
      </w:r>
      <w:r w:rsidRPr="00642A5C">
        <w:rPr>
          <w:rFonts w:eastAsia="仿宋" w:hint="eastAsia"/>
          <w:sz w:val="28"/>
          <w:szCs w:val="28"/>
        </w:rPr>
        <w:t>个，其中</w:t>
      </w:r>
      <w:r w:rsidR="004D0CAE">
        <w:rPr>
          <w:rFonts w:eastAsia="仿宋" w:hint="eastAsia"/>
          <w:sz w:val="28"/>
          <w:szCs w:val="28"/>
        </w:rPr>
        <w:t>江苏省</w:t>
      </w:r>
      <w:r w:rsidR="004D0CAE">
        <w:rPr>
          <w:rFonts w:eastAsia="仿宋" w:hint="eastAsia"/>
          <w:sz w:val="28"/>
          <w:szCs w:val="28"/>
        </w:rPr>
        <w:t>75</w:t>
      </w:r>
      <w:r w:rsidRPr="00642A5C">
        <w:rPr>
          <w:rFonts w:eastAsia="仿宋" w:hint="eastAsia"/>
          <w:sz w:val="28"/>
          <w:szCs w:val="28"/>
        </w:rPr>
        <w:t>个</w:t>
      </w:r>
      <w:r w:rsidR="004D0CAE">
        <w:rPr>
          <w:rFonts w:eastAsia="仿宋" w:hint="eastAsia"/>
          <w:sz w:val="28"/>
          <w:szCs w:val="28"/>
        </w:rPr>
        <w:t>，占比接近</w:t>
      </w:r>
      <w:r w:rsidR="004D0CAE">
        <w:rPr>
          <w:rFonts w:eastAsia="仿宋" w:hint="eastAsia"/>
          <w:sz w:val="28"/>
          <w:szCs w:val="28"/>
        </w:rPr>
        <w:t>10%</w:t>
      </w:r>
      <w:r w:rsidRPr="00642A5C">
        <w:rPr>
          <w:rFonts w:eastAsia="仿宋" w:hint="eastAsia"/>
          <w:sz w:val="28"/>
          <w:szCs w:val="28"/>
        </w:rPr>
        <w:t>。由于才起步，在建设实践过程中存在一些问题，突出表现为经营主体对于生态农场内涵理解和生态农场如何建设“生态”不清晰，随着国家和我省大力推进生态农场建设，亟需尽快制定并出台生态农场建设通则，指导经营主体建设、完善和优化农场的环境、生产和生态条件，达到生态农场的建设目的。</w:t>
      </w:r>
    </w:p>
    <w:p w14:paraId="58DB68BE" w14:textId="50B110A5" w:rsidR="00E97EFE" w:rsidRPr="000C219F" w:rsidRDefault="00E97EFE" w:rsidP="00A62F81">
      <w:pPr>
        <w:spacing w:line="560" w:lineRule="exact"/>
        <w:ind w:firstLineChars="200" w:firstLine="562"/>
        <w:outlineLvl w:val="1"/>
        <w:rPr>
          <w:rFonts w:ascii="楷体" w:eastAsia="楷体" w:hAnsi="楷体"/>
          <w:b/>
          <w:bCs/>
          <w:sz w:val="28"/>
          <w:szCs w:val="28"/>
        </w:rPr>
      </w:pPr>
      <w:bookmarkStart w:id="2" w:name="_Toc175317201"/>
      <w:r w:rsidRPr="000C219F">
        <w:rPr>
          <w:rFonts w:ascii="楷体" w:eastAsia="楷体" w:hAnsi="楷体" w:hint="eastAsia"/>
          <w:b/>
          <w:bCs/>
          <w:sz w:val="28"/>
          <w:szCs w:val="28"/>
        </w:rPr>
        <w:t>（</w:t>
      </w:r>
      <w:r w:rsidR="00CB3CBC">
        <w:rPr>
          <w:rFonts w:ascii="楷体" w:eastAsia="楷体" w:hAnsi="楷体" w:hint="eastAsia"/>
          <w:b/>
          <w:bCs/>
          <w:sz w:val="28"/>
          <w:szCs w:val="28"/>
        </w:rPr>
        <w:t>二</w:t>
      </w:r>
      <w:r w:rsidRPr="000C219F">
        <w:rPr>
          <w:rFonts w:ascii="楷体" w:eastAsia="楷体" w:hAnsi="楷体" w:hint="eastAsia"/>
          <w:b/>
          <w:bCs/>
          <w:sz w:val="28"/>
          <w:szCs w:val="28"/>
        </w:rPr>
        <w:t>）</w:t>
      </w:r>
      <w:r>
        <w:rPr>
          <w:rFonts w:ascii="楷体" w:eastAsia="楷体" w:hAnsi="楷体" w:hint="eastAsia"/>
          <w:b/>
          <w:bCs/>
          <w:sz w:val="28"/>
          <w:szCs w:val="28"/>
        </w:rPr>
        <w:t>标准编制的必要性与可行性</w:t>
      </w:r>
      <w:bookmarkEnd w:id="2"/>
    </w:p>
    <w:p w14:paraId="23B10ACC" w14:textId="47A17FAF" w:rsidR="0037254A" w:rsidRDefault="007A28FE" w:rsidP="0037254A">
      <w:pPr>
        <w:spacing w:line="560" w:lineRule="exact"/>
        <w:ind w:firstLineChars="200" w:firstLine="560"/>
        <w:rPr>
          <w:rFonts w:eastAsia="仿宋"/>
          <w:sz w:val="28"/>
          <w:szCs w:val="28"/>
        </w:rPr>
      </w:pPr>
      <w:r w:rsidRPr="007A28FE">
        <w:rPr>
          <w:rFonts w:eastAsia="仿宋" w:hint="eastAsia"/>
          <w:sz w:val="28"/>
          <w:szCs w:val="28"/>
        </w:rPr>
        <w:t>目前，国家已出台了许多政策文件，鼓励支持和大力推动生态农场建设与发展。</w:t>
      </w:r>
      <w:r w:rsidRPr="007A28FE">
        <w:rPr>
          <w:rFonts w:eastAsia="仿宋" w:hint="eastAsia"/>
          <w:sz w:val="28"/>
          <w:szCs w:val="28"/>
        </w:rPr>
        <w:t>2020</w:t>
      </w:r>
      <w:r w:rsidRPr="007A28FE">
        <w:rPr>
          <w:rFonts w:eastAsia="仿宋" w:hint="eastAsia"/>
          <w:sz w:val="28"/>
          <w:szCs w:val="28"/>
        </w:rPr>
        <w:t>年农业农村部生态总站联合多家部门发布《生态农场评价技术规范》</w:t>
      </w:r>
      <w:r w:rsidRPr="007A28FE">
        <w:rPr>
          <w:rFonts w:eastAsia="仿宋" w:hint="eastAsia"/>
          <w:sz w:val="28"/>
          <w:szCs w:val="28"/>
        </w:rPr>
        <w:t>NY/T-3667-2020</w:t>
      </w:r>
      <w:r w:rsidRPr="007A28FE">
        <w:rPr>
          <w:rFonts w:eastAsia="仿宋" w:hint="eastAsia"/>
          <w:sz w:val="28"/>
          <w:szCs w:val="28"/>
        </w:rPr>
        <w:t>，并于</w:t>
      </w:r>
      <w:r w:rsidRPr="007A28FE">
        <w:rPr>
          <w:rFonts w:eastAsia="仿宋" w:hint="eastAsia"/>
          <w:sz w:val="28"/>
          <w:szCs w:val="28"/>
        </w:rPr>
        <w:t>2021</w:t>
      </w:r>
      <w:r w:rsidRPr="007A28FE">
        <w:rPr>
          <w:rFonts w:eastAsia="仿宋" w:hint="eastAsia"/>
          <w:sz w:val="28"/>
          <w:szCs w:val="28"/>
        </w:rPr>
        <w:t>年开始启动评价认定工作。该技术规范从建设水平和成效上对生态农场进行评价，主要解决了如何评的问题，侧重于后端环节，而欠缺了如何建设“生态”农场以实现“整体、协调、循环、再生、多样”高质量发展的前端环节。这也客观造成了在生态农场建设实践中，生产经营主体和地方农业农村干部、技术人员存在不理解什么是生态农场或者理解有偏颇，认为做绿色农产品、有机农产品，或有种养循环就是生态农场，不知道如何建设生态农场或者只按照提高农田基础设施和生产设施的项目思维去建设，这不符合国家推进生态农场建设的初衷，也无法发挥好生态农场的生态价值。因此，亟需围绕如何建设生态农场制定标准</w:t>
      </w:r>
      <w:r w:rsidRPr="007A28FE">
        <w:rPr>
          <w:rFonts w:eastAsia="仿宋" w:hint="eastAsia"/>
          <w:sz w:val="28"/>
          <w:szCs w:val="28"/>
        </w:rPr>
        <w:lastRenderedPageBreak/>
        <w:t>规范，明确基本框架和必需要素，针对不同气候环境、地形地貌、生产类型的农场提供科学建议，解决好前端如何建的问题，在此基础上再结合评价方法，更好推进生态农场建设，实现高质量发展。</w:t>
      </w:r>
    </w:p>
    <w:p w14:paraId="6A2AA554" w14:textId="4DB1DCBE" w:rsidR="007A28FE" w:rsidRDefault="007A28FE" w:rsidP="0037254A">
      <w:pPr>
        <w:spacing w:line="560" w:lineRule="exact"/>
        <w:ind w:firstLineChars="200" w:firstLine="560"/>
        <w:rPr>
          <w:rFonts w:eastAsia="仿宋"/>
          <w:sz w:val="28"/>
          <w:szCs w:val="28"/>
        </w:rPr>
      </w:pPr>
      <w:r w:rsidRPr="007A28FE">
        <w:rPr>
          <w:rFonts w:eastAsia="仿宋" w:hint="eastAsia"/>
          <w:sz w:val="28"/>
          <w:szCs w:val="28"/>
        </w:rPr>
        <w:t>本标准以国家、行业相关政策文件为依据，参考引用了相关领域标准规范，并结合对江苏省生态农场的实地调研考察情况来制定，内容清晰、简洁、易懂，能够科学指导不同类型生态农场建设。总体看，本标准实施难度低，具备较强的可操作性。标准编制团队参与了农业农村部农业生态与资源保护总站组织开展的</w:t>
      </w:r>
      <w:r w:rsidRPr="007A28FE">
        <w:rPr>
          <w:rFonts w:eastAsia="仿宋" w:hint="eastAsia"/>
          <w:sz w:val="28"/>
          <w:szCs w:val="28"/>
        </w:rPr>
        <w:t>2021</w:t>
      </w:r>
      <w:r w:rsidR="009E07BD">
        <w:rPr>
          <w:rFonts w:eastAsia="仿宋" w:hint="eastAsia"/>
          <w:sz w:val="28"/>
          <w:szCs w:val="28"/>
        </w:rPr>
        <w:t>-2023</w:t>
      </w:r>
      <w:r w:rsidRPr="007A28FE">
        <w:rPr>
          <w:rFonts w:eastAsia="仿宋" w:hint="eastAsia"/>
          <w:sz w:val="28"/>
          <w:szCs w:val="28"/>
        </w:rPr>
        <w:t>年生态农场评价工作，负责了江苏省</w:t>
      </w:r>
      <w:r w:rsidR="009E07BD">
        <w:rPr>
          <w:rFonts w:eastAsia="仿宋" w:hint="eastAsia"/>
          <w:sz w:val="28"/>
          <w:szCs w:val="28"/>
        </w:rPr>
        <w:t>全部</w:t>
      </w:r>
      <w:r w:rsidRPr="007A28FE">
        <w:rPr>
          <w:rFonts w:eastAsia="仿宋" w:hint="eastAsia"/>
          <w:sz w:val="28"/>
          <w:szCs w:val="28"/>
        </w:rPr>
        <w:t>生态农场的现场复核；自</w:t>
      </w:r>
      <w:r w:rsidRPr="007A28FE">
        <w:rPr>
          <w:rFonts w:eastAsia="仿宋" w:hint="eastAsia"/>
          <w:sz w:val="28"/>
          <w:szCs w:val="28"/>
        </w:rPr>
        <w:t>1997</w:t>
      </w:r>
      <w:r w:rsidRPr="007A28FE">
        <w:rPr>
          <w:rFonts w:eastAsia="仿宋" w:hint="eastAsia"/>
          <w:sz w:val="28"/>
          <w:szCs w:val="28"/>
        </w:rPr>
        <w:t>年</w:t>
      </w:r>
      <w:r w:rsidR="00E2533C">
        <w:rPr>
          <w:rFonts w:eastAsia="仿宋" w:hint="eastAsia"/>
          <w:sz w:val="28"/>
          <w:szCs w:val="28"/>
        </w:rPr>
        <w:t>以</w:t>
      </w:r>
      <w:r w:rsidRPr="007A28FE">
        <w:rPr>
          <w:rFonts w:eastAsia="仿宋" w:hint="eastAsia"/>
          <w:sz w:val="28"/>
          <w:szCs w:val="28"/>
        </w:rPr>
        <w:t>来，全程参与了江苏省农业农村厅组织开展的生态农业建设工作，对江苏生态农业建设和生态农场发展等情况了解深入，为制定本标准打下良好基础。起草单位江苏省农业科学院在“十三五”以来，主持</w:t>
      </w:r>
      <w:proofErr w:type="gramStart"/>
      <w:r w:rsidRPr="007A28FE">
        <w:rPr>
          <w:rFonts w:eastAsia="仿宋" w:hint="eastAsia"/>
          <w:sz w:val="28"/>
          <w:szCs w:val="28"/>
        </w:rPr>
        <w:t>修制定</w:t>
      </w:r>
      <w:proofErr w:type="gramEnd"/>
      <w:r w:rsidRPr="007A28FE">
        <w:rPr>
          <w:rFonts w:eastAsia="仿宋" w:hint="eastAsia"/>
          <w:sz w:val="28"/>
          <w:szCs w:val="28"/>
        </w:rPr>
        <w:t>国家、农业部行业标准、省地方标准等各类标准项目</w:t>
      </w:r>
      <w:r w:rsidRPr="007A28FE">
        <w:rPr>
          <w:rFonts w:eastAsia="仿宋" w:hint="eastAsia"/>
          <w:sz w:val="28"/>
          <w:szCs w:val="28"/>
        </w:rPr>
        <w:t>90</w:t>
      </w:r>
      <w:r w:rsidRPr="007A28FE">
        <w:rPr>
          <w:rFonts w:eastAsia="仿宋" w:hint="eastAsia"/>
          <w:sz w:val="28"/>
          <w:szCs w:val="28"/>
        </w:rPr>
        <w:t>余项，累计资助经费</w:t>
      </w:r>
      <w:r w:rsidRPr="007A28FE">
        <w:rPr>
          <w:rFonts w:eastAsia="仿宋" w:hint="eastAsia"/>
          <w:sz w:val="28"/>
          <w:szCs w:val="28"/>
        </w:rPr>
        <w:t>700</w:t>
      </w:r>
      <w:r w:rsidRPr="007A28FE">
        <w:rPr>
          <w:rFonts w:eastAsia="仿宋" w:hint="eastAsia"/>
          <w:sz w:val="28"/>
          <w:szCs w:val="28"/>
        </w:rPr>
        <w:t>余万元，项目、经费管理规范。</w:t>
      </w:r>
    </w:p>
    <w:p w14:paraId="6EE83F43" w14:textId="5F2661A3" w:rsidR="007A28FE" w:rsidRPr="000C219F" w:rsidRDefault="007A28FE" w:rsidP="00A62F81">
      <w:pPr>
        <w:spacing w:line="560" w:lineRule="exact"/>
        <w:ind w:firstLineChars="200" w:firstLine="562"/>
        <w:outlineLvl w:val="1"/>
        <w:rPr>
          <w:rFonts w:ascii="楷体" w:eastAsia="楷体" w:hAnsi="楷体"/>
          <w:b/>
          <w:bCs/>
          <w:sz w:val="28"/>
          <w:szCs w:val="28"/>
        </w:rPr>
      </w:pPr>
      <w:bookmarkStart w:id="3" w:name="_Toc175317202"/>
      <w:r w:rsidRPr="000C219F">
        <w:rPr>
          <w:rFonts w:ascii="楷体" w:eastAsia="楷体" w:hAnsi="楷体" w:hint="eastAsia"/>
          <w:b/>
          <w:bCs/>
          <w:sz w:val="28"/>
          <w:szCs w:val="28"/>
        </w:rPr>
        <w:t>（</w:t>
      </w:r>
      <w:r>
        <w:rPr>
          <w:rFonts w:ascii="楷体" w:eastAsia="楷体" w:hAnsi="楷体" w:hint="eastAsia"/>
          <w:b/>
          <w:bCs/>
          <w:sz w:val="28"/>
          <w:szCs w:val="28"/>
        </w:rPr>
        <w:t>三</w:t>
      </w:r>
      <w:r w:rsidRPr="000C219F">
        <w:rPr>
          <w:rFonts w:ascii="楷体" w:eastAsia="楷体" w:hAnsi="楷体" w:hint="eastAsia"/>
          <w:b/>
          <w:bCs/>
          <w:sz w:val="28"/>
          <w:szCs w:val="28"/>
        </w:rPr>
        <w:t>）</w:t>
      </w:r>
      <w:r>
        <w:rPr>
          <w:rFonts w:ascii="楷体" w:eastAsia="楷体" w:hAnsi="楷体" w:hint="eastAsia"/>
          <w:b/>
          <w:bCs/>
          <w:sz w:val="28"/>
          <w:szCs w:val="28"/>
        </w:rPr>
        <w:t>预期经济社会效益</w:t>
      </w:r>
      <w:bookmarkEnd w:id="3"/>
    </w:p>
    <w:p w14:paraId="5C7B9299" w14:textId="24E3F5B8" w:rsidR="007A28FE" w:rsidRPr="007A28FE" w:rsidRDefault="007A28FE" w:rsidP="0037254A">
      <w:pPr>
        <w:spacing w:line="560" w:lineRule="exact"/>
        <w:ind w:firstLineChars="200" w:firstLine="560"/>
        <w:rPr>
          <w:rFonts w:eastAsia="仿宋"/>
          <w:sz w:val="28"/>
          <w:szCs w:val="28"/>
        </w:rPr>
      </w:pPr>
      <w:r w:rsidRPr="007A28FE">
        <w:rPr>
          <w:rFonts w:eastAsia="仿宋" w:hint="eastAsia"/>
          <w:sz w:val="28"/>
          <w:szCs w:val="28"/>
        </w:rPr>
        <w:t>本标准的制定实施，一是可以科学指导生产经营主体建设生态农场，充分发挥生态价值和生态功能，促进生态价值实现，实现高质量发展；二是为行业主管部门制定生态农场建设的政策性文件提供决策支持和方法依据，推进生态农场建设的标准化、规范化；三是通过宣传引导带动更多社会力量投身生态农场建设工作，为消费者提供更多优质农业生态产品。</w:t>
      </w:r>
    </w:p>
    <w:p w14:paraId="6D841F05" w14:textId="1910E5B0" w:rsidR="00D13099" w:rsidRPr="007B3F39" w:rsidRDefault="003E31C7" w:rsidP="000C219F">
      <w:pPr>
        <w:spacing w:line="560" w:lineRule="exact"/>
        <w:outlineLvl w:val="0"/>
        <w:rPr>
          <w:rFonts w:ascii="黑体" w:eastAsia="黑体" w:hAnsi="黑体"/>
          <w:b/>
          <w:bCs/>
          <w:sz w:val="28"/>
          <w:szCs w:val="28"/>
        </w:rPr>
      </w:pPr>
      <w:bookmarkStart w:id="4" w:name="_Toc175317203"/>
      <w:r w:rsidRPr="007B3F39">
        <w:rPr>
          <w:rFonts w:ascii="黑体" w:eastAsia="黑体" w:hAnsi="黑体" w:hint="eastAsia"/>
          <w:b/>
          <w:bCs/>
          <w:sz w:val="28"/>
          <w:szCs w:val="28"/>
        </w:rPr>
        <w:t>二、</w:t>
      </w:r>
      <w:r w:rsidR="00D13099" w:rsidRPr="007B3F39">
        <w:rPr>
          <w:rFonts w:ascii="黑体" w:eastAsia="黑体" w:hAnsi="黑体" w:hint="eastAsia"/>
          <w:b/>
          <w:bCs/>
          <w:sz w:val="28"/>
          <w:szCs w:val="28"/>
        </w:rPr>
        <w:t>任务来源</w:t>
      </w:r>
      <w:bookmarkEnd w:id="4"/>
    </w:p>
    <w:p w14:paraId="5DB3B88C" w14:textId="3B97D00D" w:rsidR="001F27CD" w:rsidRPr="000C219F" w:rsidRDefault="00835560" w:rsidP="001F27CD">
      <w:pPr>
        <w:spacing w:line="560" w:lineRule="exact"/>
        <w:ind w:firstLineChars="200" w:firstLine="560"/>
        <w:rPr>
          <w:rFonts w:eastAsia="仿宋"/>
          <w:sz w:val="28"/>
          <w:szCs w:val="28"/>
        </w:rPr>
      </w:pPr>
      <w:r>
        <w:rPr>
          <w:rFonts w:eastAsia="仿宋" w:hint="eastAsia"/>
          <w:sz w:val="28"/>
          <w:szCs w:val="28"/>
        </w:rPr>
        <w:t>根据</w:t>
      </w:r>
      <w:r w:rsidR="00634EF5" w:rsidRPr="000C219F">
        <w:rPr>
          <w:rFonts w:eastAsia="仿宋" w:hint="eastAsia"/>
          <w:sz w:val="28"/>
          <w:szCs w:val="28"/>
        </w:rPr>
        <w:t>江苏省市场监督管理局《关于</w:t>
      </w:r>
      <w:r w:rsidR="001F27CD">
        <w:rPr>
          <w:rFonts w:eastAsia="仿宋" w:hint="eastAsia"/>
          <w:sz w:val="28"/>
          <w:szCs w:val="28"/>
        </w:rPr>
        <w:t>引发</w:t>
      </w:r>
      <w:r w:rsidR="00634EF5" w:rsidRPr="000C219F">
        <w:rPr>
          <w:rFonts w:eastAsia="仿宋" w:hint="eastAsia"/>
          <w:sz w:val="28"/>
          <w:szCs w:val="28"/>
        </w:rPr>
        <w:t>2</w:t>
      </w:r>
      <w:r w:rsidR="00634EF5" w:rsidRPr="000C219F">
        <w:rPr>
          <w:rFonts w:eastAsia="仿宋"/>
          <w:sz w:val="28"/>
          <w:szCs w:val="28"/>
        </w:rPr>
        <w:t>02</w:t>
      </w:r>
      <w:r w:rsidR="001F27CD">
        <w:rPr>
          <w:rFonts w:eastAsia="仿宋" w:hint="eastAsia"/>
          <w:sz w:val="28"/>
          <w:szCs w:val="28"/>
        </w:rPr>
        <w:t>3</w:t>
      </w:r>
      <w:r w:rsidR="00634EF5" w:rsidRPr="000C219F">
        <w:rPr>
          <w:rFonts w:eastAsia="仿宋" w:hint="eastAsia"/>
          <w:sz w:val="28"/>
          <w:szCs w:val="28"/>
        </w:rPr>
        <w:t>年度江苏省地方标准</w:t>
      </w:r>
      <w:r w:rsidR="001F27CD">
        <w:rPr>
          <w:rFonts w:eastAsia="仿宋" w:hint="eastAsia"/>
          <w:sz w:val="28"/>
          <w:szCs w:val="28"/>
        </w:rPr>
        <w:t>申报指南</w:t>
      </w:r>
      <w:r w:rsidR="00634EF5" w:rsidRPr="000C219F">
        <w:rPr>
          <w:rFonts w:eastAsia="仿宋" w:hint="eastAsia"/>
          <w:sz w:val="28"/>
          <w:szCs w:val="28"/>
        </w:rPr>
        <w:t>的通知》（苏</w:t>
      </w:r>
      <w:proofErr w:type="gramStart"/>
      <w:r w:rsidR="00634EF5" w:rsidRPr="000C219F">
        <w:rPr>
          <w:rFonts w:eastAsia="仿宋" w:hint="eastAsia"/>
          <w:sz w:val="28"/>
          <w:szCs w:val="28"/>
        </w:rPr>
        <w:t>市监标函</w:t>
      </w:r>
      <w:proofErr w:type="gramEnd"/>
      <w:r w:rsidR="00634EF5" w:rsidRPr="000C219F">
        <w:rPr>
          <w:rFonts w:eastAsia="仿宋" w:hint="eastAsia"/>
          <w:sz w:val="28"/>
          <w:szCs w:val="28"/>
        </w:rPr>
        <w:t>〔</w:t>
      </w:r>
      <w:r w:rsidR="00634EF5" w:rsidRPr="000C219F">
        <w:rPr>
          <w:rFonts w:eastAsia="仿宋" w:hint="eastAsia"/>
          <w:sz w:val="28"/>
          <w:szCs w:val="28"/>
        </w:rPr>
        <w:t>2</w:t>
      </w:r>
      <w:r w:rsidR="00634EF5" w:rsidRPr="000C219F">
        <w:rPr>
          <w:rFonts w:eastAsia="仿宋"/>
          <w:sz w:val="28"/>
          <w:szCs w:val="28"/>
        </w:rPr>
        <w:t>02</w:t>
      </w:r>
      <w:r w:rsidR="001F27CD">
        <w:rPr>
          <w:rFonts w:eastAsia="仿宋" w:hint="eastAsia"/>
          <w:sz w:val="28"/>
          <w:szCs w:val="28"/>
        </w:rPr>
        <w:t>3</w:t>
      </w:r>
      <w:r w:rsidR="00634EF5" w:rsidRPr="000C219F">
        <w:rPr>
          <w:rFonts w:eastAsia="仿宋" w:hint="eastAsia"/>
          <w:sz w:val="28"/>
          <w:szCs w:val="28"/>
        </w:rPr>
        <w:t>〕</w:t>
      </w:r>
      <w:r w:rsidR="001F27CD">
        <w:rPr>
          <w:rFonts w:eastAsia="仿宋" w:hint="eastAsia"/>
          <w:sz w:val="28"/>
          <w:szCs w:val="28"/>
        </w:rPr>
        <w:t>24</w:t>
      </w:r>
      <w:r w:rsidR="00634EF5" w:rsidRPr="000C219F">
        <w:rPr>
          <w:rFonts w:eastAsia="仿宋" w:hint="eastAsia"/>
          <w:sz w:val="28"/>
          <w:szCs w:val="28"/>
        </w:rPr>
        <w:t>号）</w:t>
      </w:r>
      <w:r w:rsidR="001B3B4B" w:rsidRPr="000C219F">
        <w:rPr>
          <w:rFonts w:eastAsia="仿宋" w:hint="eastAsia"/>
          <w:sz w:val="28"/>
          <w:szCs w:val="28"/>
        </w:rPr>
        <w:t>，</w:t>
      </w:r>
      <w:r w:rsidR="00CB3CBC">
        <w:rPr>
          <w:rFonts w:eastAsia="仿宋" w:hint="eastAsia"/>
          <w:sz w:val="28"/>
          <w:szCs w:val="28"/>
        </w:rPr>
        <w:t>项目申报单位</w:t>
      </w:r>
      <w:r>
        <w:rPr>
          <w:rFonts w:eastAsia="仿宋" w:hint="eastAsia"/>
          <w:sz w:val="28"/>
          <w:szCs w:val="28"/>
        </w:rPr>
        <w:t>提出</w:t>
      </w:r>
      <w:r>
        <w:rPr>
          <w:rFonts w:eastAsia="仿宋" w:hint="eastAsia"/>
          <w:sz w:val="28"/>
          <w:szCs w:val="28"/>
        </w:rPr>
        <w:lastRenderedPageBreak/>
        <w:t>了</w:t>
      </w:r>
      <w:r w:rsidR="005128E9" w:rsidRPr="000C219F">
        <w:rPr>
          <w:rFonts w:eastAsia="仿宋" w:hint="eastAsia"/>
          <w:sz w:val="28"/>
          <w:szCs w:val="28"/>
        </w:rPr>
        <w:t>《</w:t>
      </w:r>
      <w:r w:rsidR="001F27CD">
        <w:rPr>
          <w:rFonts w:eastAsia="仿宋" w:hint="eastAsia"/>
          <w:sz w:val="28"/>
          <w:szCs w:val="28"/>
        </w:rPr>
        <w:t>生态农场建设通则</w:t>
      </w:r>
      <w:r w:rsidR="005128E9" w:rsidRPr="000C219F">
        <w:rPr>
          <w:rFonts w:eastAsia="仿宋" w:hint="eastAsia"/>
          <w:sz w:val="28"/>
          <w:szCs w:val="28"/>
        </w:rPr>
        <w:t>》</w:t>
      </w:r>
      <w:r>
        <w:rPr>
          <w:rFonts w:eastAsia="仿宋" w:hint="eastAsia"/>
          <w:sz w:val="28"/>
          <w:szCs w:val="28"/>
        </w:rPr>
        <w:t>立项申请</w:t>
      </w:r>
      <w:r w:rsidR="005128E9" w:rsidRPr="000C219F">
        <w:rPr>
          <w:rFonts w:eastAsia="仿宋" w:hint="eastAsia"/>
          <w:sz w:val="28"/>
          <w:szCs w:val="28"/>
        </w:rPr>
        <w:t>，</w:t>
      </w:r>
      <w:r>
        <w:rPr>
          <w:rFonts w:eastAsia="仿宋" w:hint="eastAsia"/>
          <w:sz w:val="28"/>
          <w:szCs w:val="28"/>
        </w:rPr>
        <w:t>根据</w:t>
      </w:r>
      <w:r w:rsidRPr="00D5569D">
        <w:rPr>
          <w:rFonts w:eastAsia="仿宋" w:hint="eastAsia"/>
          <w:noProof/>
          <w:sz w:val="28"/>
          <w:szCs w:val="28"/>
        </w:rPr>
        <w:t>《省市场监管局关于下达</w:t>
      </w:r>
      <w:r w:rsidRPr="00D5569D">
        <w:rPr>
          <w:rFonts w:eastAsia="仿宋" w:hint="eastAsia"/>
          <w:noProof/>
          <w:sz w:val="28"/>
          <w:szCs w:val="28"/>
        </w:rPr>
        <w:t>20</w:t>
      </w:r>
      <w:r>
        <w:rPr>
          <w:rFonts w:eastAsia="仿宋"/>
          <w:noProof/>
          <w:sz w:val="28"/>
          <w:szCs w:val="28"/>
        </w:rPr>
        <w:t>2</w:t>
      </w:r>
      <w:r w:rsidR="001F27CD">
        <w:rPr>
          <w:rFonts w:eastAsia="仿宋" w:hint="eastAsia"/>
          <w:noProof/>
          <w:sz w:val="28"/>
          <w:szCs w:val="28"/>
        </w:rPr>
        <w:t>3</w:t>
      </w:r>
      <w:r w:rsidRPr="00D5569D">
        <w:rPr>
          <w:rFonts w:eastAsia="仿宋" w:hint="eastAsia"/>
          <w:noProof/>
          <w:sz w:val="28"/>
          <w:szCs w:val="28"/>
        </w:rPr>
        <w:t>年度江苏省地方标准项目计划的通知》（苏市监标﹝</w:t>
      </w:r>
      <w:r w:rsidRPr="00D5569D">
        <w:rPr>
          <w:rFonts w:eastAsia="仿宋" w:hint="eastAsia"/>
          <w:noProof/>
          <w:sz w:val="28"/>
          <w:szCs w:val="28"/>
        </w:rPr>
        <w:t>20</w:t>
      </w:r>
      <w:r>
        <w:rPr>
          <w:rFonts w:eastAsia="仿宋"/>
          <w:noProof/>
          <w:sz w:val="28"/>
          <w:szCs w:val="28"/>
        </w:rPr>
        <w:t>2</w:t>
      </w:r>
      <w:r w:rsidR="001F27CD">
        <w:rPr>
          <w:rFonts w:eastAsia="仿宋" w:hint="eastAsia"/>
          <w:noProof/>
          <w:sz w:val="28"/>
          <w:szCs w:val="28"/>
        </w:rPr>
        <w:t>3</w:t>
      </w:r>
      <w:r w:rsidRPr="00D5569D">
        <w:rPr>
          <w:rFonts w:eastAsia="仿宋" w:hint="eastAsia"/>
          <w:noProof/>
          <w:sz w:val="28"/>
          <w:szCs w:val="28"/>
        </w:rPr>
        <w:t>﹞</w:t>
      </w:r>
      <w:r>
        <w:rPr>
          <w:rFonts w:eastAsia="仿宋"/>
          <w:noProof/>
          <w:sz w:val="28"/>
          <w:szCs w:val="28"/>
        </w:rPr>
        <w:t>1</w:t>
      </w:r>
      <w:r w:rsidR="001F27CD">
        <w:rPr>
          <w:rFonts w:eastAsia="仿宋" w:hint="eastAsia"/>
          <w:noProof/>
          <w:sz w:val="28"/>
          <w:szCs w:val="28"/>
        </w:rPr>
        <w:t>73</w:t>
      </w:r>
      <w:r w:rsidRPr="00D5569D">
        <w:rPr>
          <w:rFonts w:eastAsia="仿宋" w:hint="eastAsia"/>
          <w:noProof/>
          <w:sz w:val="28"/>
          <w:szCs w:val="28"/>
        </w:rPr>
        <w:t>号），获得标准立项。</w:t>
      </w:r>
      <w:r>
        <w:rPr>
          <w:rFonts w:eastAsia="仿宋" w:hint="eastAsia"/>
          <w:sz w:val="28"/>
          <w:szCs w:val="28"/>
        </w:rPr>
        <w:t>本项目牵头承担单位为</w:t>
      </w:r>
      <w:r w:rsidRPr="000C219F">
        <w:rPr>
          <w:rFonts w:eastAsia="仿宋" w:hint="eastAsia"/>
          <w:sz w:val="28"/>
          <w:szCs w:val="28"/>
        </w:rPr>
        <w:t>江苏省农业科学院</w:t>
      </w:r>
      <w:r>
        <w:rPr>
          <w:rFonts w:eastAsia="仿宋" w:hint="eastAsia"/>
          <w:sz w:val="28"/>
          <w:szCs w:val="28"/>
        </w:rPr>
        <w:t>，参与单位为</w:t>
      </w:r>
      <w:r w:rsidR="001F27CD" w:rsidRPr="001F27CD">
        <w:rPr>
          <w:rFonts w:eastAsia="仿宋" w:hint="eastAsia"/>
          <w:sz w:val="28"/>
          <w:szCs w:val="28"/>
        </w:rPr>
        <w:t>江苏省农业绿色发展研究会</w:t>
      </w:r>
      <w:r w:rsidR="001F27CD">
        <w:rPr>
          <w:rFonts w:eastAsia="仿宋" w:hint="eastAsia"/>
          <w:sz w:val="28"/>
          <w:szCs w:val="28"/>
        </w:rPr>
        <w:t>、</w:t>
      </w:r>
      <w:r w:rsidR="001F27CD" w:rsidRPr="001F27CD">
        <w:rPr>
          <w:rFonts w:eastAsia="仿宋" w:hint="eastAsia"/>
          <w:sz w:val="28"/>
          <w:szCs w:val="28"/>
        </w:rPr>
        <w:t>南京农业大学</w:t>
      </w:r>
      <w:r w:rsidR="001F27CD">
        <w:rPr>
          <w:rFonts w:eastAsia="仿宋" w:hint="eastAsia"/>
          <w:sz w:val="28"/>
          <w:szCs w:val="28"/>
        </w:rPr>
        <w:t>、</w:t>
      </w:r>
      <w:r w:rsidR="001F27CD" w:rsidRPr="001F27CD">
        <w:rPr>
          <w:rFonts w:eastAsia="仿宋" w:hint="eastAsia"/>
          <w:sz w:val="28"/>
          <w:szCs w:val="28"/>
        </w:rPr>
        <w:t>江苏省耕地质量与农业环境保护站</w:t>
      </w:r>
      <w:r w:rsidR="001F27CD">
        <w:rPr>
          <w:rFonts w:eastAsia="仿宋" w:hint="eastAsia"/>
          <w:sz w:val="28"/>
          <w:szCs w:val="28"/>
        </w:rPr>
        <w:t>和</w:t>
      </w:r>
      <w:r w:rsidR="001F27CD" w:rsidRPr="001F27CD">
        <w:rPr>
          <w:rFonts w:eastAsia="仿宋" w:hint="eastAsia"/>
          <w:sz w:val="28"/>
          <w:szCs w:val="28"/>
        </w:rPr>
        <w:t>江苏省绿色食品办公室</w:t>
      </w:r>
      <w:r w:rsidR="001F27CD">
        <w:rPr>
          <w:rFonts w:eastAsia="仿宋" w:hint="eastAsia"/>
          <w:sz w:val="28"/>
          <w:szCs w:val="28"/>
        </w:rPr>
        <w:t>，对口行政主管部门为江苏省农业农村</w:t>
      </w:r>
      <w:r w:rsidR="001F27CD">
        <w:rPr>
          <w:rFonts w:ascii="Segoe UI Symbol" w:eastAsia="仿宋" w:hAnsi="Segoe UI Symbol" w:cs="Segoe UI Symbol" w:hint="eastAsia"/>
          <w:sz w:val="28"/>
          <w:szCs w:val="28"/>
        </w:rPr>
        <w:t>厅。</w:t>
      </w:r>
    </w:p>
    <w:p w14:paraId="0200D52E" w14:textId="463A5D53" w:rsidR="00AA38F4" w:rsidRPr="007B3F39" w:rsidRDefault="003E31C7" w:rsidP="000C219F">
      <w:pPr>
        <w:spacing w:line="560" w:lineRule="exact"/>
        <w:outlineLvl w:val="0"/>
        <w:rPr>
          <w:rFonts w:ascii="黑体" w:eastAsia="黑体" w:hAnsi="黑体"/>
          <w:b/>
          <w:bCs/>
          <w:sz w:val="28"/>
          <w:szCs w:val="28"/>
        </w:rPr>
      </w:pPr>
      <w:bookmarkStart w:id="5" w:name="_Toc175317204"/>
      <w:r w:rsidRPr="007B3F39">
        <w:rPr>
          <w:rFonts w:ascii="黑体" w:eastAsia="黑体" w:hAnsi="黑体" w:hint="eastAsia"/>
          <w:b/>
          <w:bCs/>
          <w:sz w:val="28"/>
          <w:szCs w:val="28"/>
        </w:rPr>
        <w:t>三</w:t>
      </w:r>
      <w:r w:rsidR="00C71EF5" w:rsidRPr="007B3F39">
        <w:rPr>
          <w:rFonts w:ascii="黑体" w:eastAsia="黑体" w:hAnsi="黑体" w:hint="eastAsia"/>
          <w:b/>
          <w:bCs/>
          <w:sz w:val="28"/>
          <w:szCs w:val="28"/>
        </w:rPr>
        <w:t>、</w:t>
      </w:r>
      <w:r w:rsidRPr="007B3F39">
        <w:rPr>
          <w:rFonts w:ascii="黑体" w:eastAsia="黑体" w:hAnsi="黑体" w:hint="eastAsia"/>
          <w:b/>
          <w:bCs/>
          <w:sz w:val="28"/>
          <w:szCs w:val="28"/>
        </w:rPr>
        <w:t>编制</w:t>
      </w:r>
      <w:r w:rsidR="00C71EF5" w:rsidRPr="007B3F39">
        <w:rPr>
          <w:rFonts w:ascii="黑体" w:eastAsia="黑体" w:hAnsi="黑体" w:hint="eastAsia"/>
          <w:b/>
          <w:bCs/>
          <w:sz w:val="28"/>
          <w:szCs w:val="28"/>
        </w:rPr>
        <w:t>过程</w:t>
      </w:r>
      <w:bookmarkEnd w:id="5"/>
    </w:p>
    <w:p w14:paraId="53343F2C" w14:textId="3CF2BF7A" w:rsidR="00CB3CBC" w:rsidRPr="000C219F" w:rsidRDefault="00CB3CBC" w:rsidP="00A62F81">
      <w:pPr>
        <w:spacing w:line="560" w:lineRule="exact"/>
        <w:ind w:firstLineChars="200" w:firstLine="562"/>
        <w:outlineLvl w:val="1"/>
        <w:rPr>
          <w:rFonts w:ascii="楷体" w:eastAsia="楷体" w:hAnsi="楷体"/>
          <w:b/>
          <w:bCs/>
          <w:sz w:val="28"/>
          <w:szCs w:val="28"/>
        </w:rPr>
      </w:pPr>
      <w:bookmarkStart w:id="6" w:name="_Toc175317205"/>
      <w:r w:rsidRPr="000C219F">
        <w:rPr>
          <w:rFonts w:ascii="楷体" w:eastAsia="楷体" w:hAnsi="楷体" w:hint="eastAsia"/>
          <w:b/>
          <w:bCs/>
          <w:sz w:val="28"/>
          <w:szCs w:val="28"/>
        </w:rPr>
        <w:t>（</w:t>
      </w:r>
      <w:r>
        <w:rPr>
          <w:rFonts w:ascii="楷体" w:eastAsia="楷体" w:hAnsi="楷体" w:hint="eastAsia"/>
          <w:b/>
          <w:bCs/>
          <w:sz w:val="28"/>
          <w:szCs w:val="28"/>
        </w:rPr>
        <w:t>一</w:t>
      </w:r>
      <w:r w:rsidRPr="000C219F">
        <w:rPr>
          <w:rFonts w:ascii="楷体" w:eastAsia="楷体" w:hAnsi="楷体" w:hint="eastAsia"/>
          <w:b/>
          <w:bCs/>
          <w:sz w:val="28"/>
          <w:szCs w:val="28"/>
        </w:rPr>
        <w:t>）</w:t>
      </w:r>
      <w:r w:rsidRPr="00CB3CBC">
        <w:rPr>
          <w:rFonts w:ascii="楷体" w:eastAsia="楷体" w:hAnsi="楷体" w:hint="eastAsia"/>
          <w:b/>
          <w:bCs/>
          <w:sz w:val="28"/>
          <w:szCs w:val="28"/>
        </w:rPr>
        <w:t>成立标准</w:t>
      </w:r>
      <w:r w:rsidR="000A7127">
        <w:rPr>
          <w:rFonts w:ascii="楷体" w:eastAsia="楷体" w:hAnsi="楷体" w:hint="eastAsia"/>
          <w:b/>
          <w:bCs/>
          <w:sz w:val="28"/>
          <w:szCs w:val="28"/>
        </w:rPr>
        <w:t>编制</w:t>
      </w:r>
      <w:r w:rsidRPr="00CB3CBC">
        <w:rPr>
          <w:rFonts w:ascii="楷体" w:eastAsia="楷体" w:hAnsi="楷体" w:hint="eastAsia"/>
          <w:b/>
          <w:bCs/>
          <w:sz w:val="28"/>
          <w:szCs w:val="28"/>
        </w:rPr>
        <w:t>工作组</w:t>
      </w:r>
      <w:bookmarkEnd w:id="6"/>
    </w:p>
    <w:p w14:paraId="2129FE0D" w14:textId="39E0C292" w:rsidR="000A7127" w:rsidRDefault="000A7127" w:rsidP="000C219F">
      <w:pPr>
        <w:spacing w:line="560" w:lineRule="exact"/>
        <w:ind w:firstLineChars="200" w:firstLine="560"/>
        <w:rPr>
          <w:rFonts w:eastAsia="仿宋"/>
          <w:sz w:val="28"/>
          <w:szCs w:val="28"/>
        </w:rPr>
      </w:pPr>
      <w:r>
        <w:rPr>
          <w:rFonts w:eastAsia="仿宋" w:hint="eastAsia"/>
          <w:sz w:val="28"/>
          <w:szCs w:val="28"/>
        </w:rPr>
        <w:t>为做好标准的编制工作，</w:t>
      </w:r>
      <w:r>
        <w:rPr>
          <w:rFonts w:eastAsia="仿宋" w:hint="eastAsia"/>
          <w:sz w:val="28"/>
          <w:szCs w:val="28"/>
        </w:rPr>
        <w:t>2023</w:t>
      </w:r>
      <w:r>
        <w:rPr>
          <w:rFonts w:eastAsia="仿宋" w:hint="eastAsia"/>
          <w:sz w:val="28"/>
          <w:szCs w:val="28"/>
        </w:rPr>
        <w:t>年</w:t>
      </w:r>
      <w:r>
        <w:rPr>
          <w:rFonts w:eastAsia="仿宋" w:hint="eastAsia"/>
          <w:sz w:val="28"/>
          <w:szCs w:val="28"/>
        </w:rPr>
        <w:t>8</w:t>
      </w:r>
      <w:r>
        <w:rPr>
          <w:rFonts w:eastAsia="仿宋" w:hint="eastAsia"/>
          <w:sz w:val="28"/>
          <w:szCs w:val="28"/>
        </w:rPr>
        <w:t>月，</w:t>
      </w:r>
      <w:r w:rsidR="00CF1545" w:rsidRPr="00CF1545">
        <w:rPr>
          <w:rFonts w:eastAsia="仿宋" w:hint="eastAsia"/>
          <w:sz w:val="28"/>
          <w:szCs w:val="28"/>
        </w:rPr>
        <w:t>由</w:t>
      </w:r>
      <w:r w:rsidR="00CB3CBC" w:rsidRPr="00CB3CBC">
        <w:rPr>
          <w:rFonts w:eastAsia="仿宋" w:hint="eastAsia"/>
          <w:sz w:val="28"/>
          <w:szCs w:val="28"/>
        </w:rPr>
        <w:t>项目牵头承担单位</w:t>
      </w:r>
      <w:r w:rsidR="00CF1545" w:rsidRPr="00CF1545">
        <w:rPr>
          <w:rFonts w:eastAsia="仿宋" w:hint="eastAsia"/>
          <w:sz w:val="28"/>
          <w:szCs w:val="28"/>
        </w:rPr>
        <w:t>江苏省农业科学院</w:t>
      </w:r>
      <w:r w:rsidR="00CB3CBC">
        <w:rPr>
          <w:rFonts w:eastAsia="仿宋" w:hint="eastAsia"/>
          <w:sz w:val="28"/>
          <w:szCs w:val="28"/>
        </w:rPr>
        <w:t>组织成立</w:t>
      </w:r>
      <w:r w:rsidR="00CF1545" w:rsidRPr="00CF1545">
        <w:rPr>
          <w:rFonts w:eastAsia="仿宋" w:hint="eastAsia"/>
          <w:sz w:val="28"/>
          <w:szCs w:val="28"/>
        </w:rPr>
        <w:t>了</w:t>
      </w:r>
      <w:r w:rsidR="00CB3CBC" w:rsidRPr="00CB3CBC">
        <w:rPr>
          <w:rFonts w:eastAsia="仿宋" w:hint="eastAsia"/>
          <w:sz w:val="28"/>
          <w:szCs w:val="28"/>
        </w:rPr>
        <w:t>标准</w:t>
      </w:r>
      <w:r w:rsidR="00CF1545" w:rsidRPr="00CF1545">
        <w:rPr>
          <w:rFonts w:eastAsia="仿宋" w:hint="eastAsia"/>
          <w:sz w:val="28"/>
          <w:szCs w:val="28"/>
        </w:rPr>
        <w:t>起草小组</w:t>
      </w:r>
      <w:r w:rsidR="00CF1545">
        <w:rPr>
          <w:rFonts w:eastAsia="仿宋" w:hint="eastAsia"/>
          <w:sz w:val="28"/>
          <w:szCs w:val="28"/>
        </w:rPr>
        <w:t>，</w:t>
      </w:r>
      <w:r>
        <w:rPr>
          <w:rFonts w:eastAsia="仿宋" w:hint="eastAsia"/>
          <w:sz w:val="28"/>
          <w:szCs w:val="28"/>
        </w:rPr>
        <w:t>负责</w:t>
      </w:r>
      <w:r w:rsidRPr="000A7127">
        <w:rPr>
          <w:rFonts w:eastAsia="仿宋" w:hint="eastAsia"/>
          <w:sz w:val="28"/>
          <w:szCs w:val="28"/>
        </w:rPr>
        <w:t>本文件起草工作</w:t>
      </w:r>
      <w:r>
        <w:rPr>
          <w:rFonts w:eastAsia="仿宋" w:hint="eastAsia"/>
          <w:sz w:val="28"/>
          <w:szCs w:val="28"/>
        </w:rPr>
        <w:t>，</w:t>
      </w:r>
      <w:r w:rsidRPr="000A7127">
        <w:rPr>
          <w:rFonts w:eastAsia="仿宋" w:hint="eastAsia"/>
          <w:sz w:val="28"/>
          <w:szCs w:val="28"/>
        </w:rPr>
        <w:t>包括标准文献资料的收集、标准材料的起草及修改、组织标准的征求意见等工作</w:t>
      </w:r>
      <w:r>
        <w:rPr>
          <w:rFonts w:eastAsia="仿宋" w:hint="eastAsia"/>
          <w:sz w:val="28"/>
          <w:szCs w:val="28"/>
        </w:rPr>
        <w:t>。工作组</w:t>
      </w:r>
      <w:r w:rsidR="00CF1545" w:rsidRPr="000C219F">
        <w:rPr>
          <w:rFonts w:eastAsia="仿宋" w:hint="eastAsia"/>
          <w:sz w:val="28"/>
          <w:szCs w:val="28"/>
        </w:rPr>
        <w:t>成员有</w:t>
      </w:r>
      <w:r w:rsidRPr="000A7127">
        <w:rPr>
          <w:rFonts w:eastAsia="仿宋" w:hint="eastAsia"/>
          <w:sz w:val="28"/>
          <w:szCs w:val="28"/>
        </w:rPr>
        <w:t>季国军、张应鹏、唐若迪、王玉玲、黄俊、刘满强、陈雅玲、曹爱兵、叶小梅、施宇恬、张存政</w:t>
      </w:r>
      <w:r>
        <w:rPr>
          <w:rFonts w:eastAsia="仿宋" w:hint="eastAsia"/>
          <w:sz w:val="28"/>
          <w:szCs w:val="28"/>
        </w:rPr>
        <w:t>，各成员职责</w:t>
      </w:r>
      <w:r w:rsidRPr="00CF1545">
        <w:rPr>
          <w:rFonts w:eastAsia="仿宋" w:hint="eastAsia"/>
          <w:sz w:val="28"/>
          <w:szCs w:val="28"/>
        </w:rPr>
        <w:t>分工</w:t>
      </w:r>
      <w:r>
        <w:rPr>
          <w:rFonts w:eastAsia="仿宋" w:hint="eastAsia"/>
          <w:sz w:val="28"/>
          <w:szCs w:val="28"/>
        </w:rPr>
        <w:t>如下表。</w:t>
      </w:r>
    </w:p>
    <w:p w14:paraId="706F78D2" w14:textId="7B598014" w:rsidR="000A7127" w:rsidRPr="007B2D63" w:rsidRDefault="000A7127" w:rsidP="007B2D63">
      <w:pPr>
        <w:jc w:val="center"/>
        <w:rPr>
          <w:rFonts w:eastAsia="仿宋"/>
          <w:b/>
          <w:bCs/>
          <w:szCs w:val="21"/>
        </w:rPr>
      </w:pPr>
      <w:r w:rsidRPr="007B2D63">
        <w:rPr>
          <w:rFonts w:eastAsia="仿宋" w:hint="eastAsia"/>
          <w:b/>
          <w:bCs/>
          <w:szCs w:val="21"/>
        </w:rPr>
        <w:t>标准起草组成员及分工</w:t>
      </w:r>
    </w:p>
    <w:tbl>
      <w:tblPr>
        <w:tblStyle w:val="ab"/>
        <w:tblW w:w="0" w:type="auto"/>
        <w:tblLook w:val="04A0" w:firstRow="1" w:lastRow="0" w:firstColumn="1" w:lastColumn="0" w:noHBand="0" w:noVBand="1"/>
      </w:tblPr>
      <w:tblGrid>
        <w:gridCol w:w="704"/>
        <w:gridCol w:w="851"/>
        <w:gridCol w:w="3543"/>
        <w:gridCol w:w="3198"/>
      </w:tblGrid>
      <w:tr w:rsidR="000A7127" w:rsidRPr="000A7127" w14:paraId="7FE10B65" w14:textId="77777777" w:rsidTr="007B2D63">
        <w:trPr>
          <w:trHeight w:val="454"/>
        </w:trPr>
        <w:tc>
          <w:tcPr>
            <w:tcW w:w="704" w:type="dxa"/>
            <w:vAlign w:val="center"/>
          </w:tcPr>
          <w:p w14:paraId="4D210657" w14:textId="1317F89B" w:rsidR="000A7127" w:rsidRPr="007B2D63" w:rsidRDefault="000A7127" w:rsidP="00F3270B">
            <w:pPr>
              <w:jc w:val="center"/>
              <w:rPr>
                <w:rFonts w:eastAsia="仿宋"/>
                <w:b/>
                <w:bCs/>
                <w:szCs w:val="21"/>
              </w:rPr>
            </w:pPr>
            <w:r w:rsidRPr="007B2D63">
              <w:rPr>
                <w:rFonts w:eastAsia="仿宋" w:hint="eastAsia"/>
                <w:b/>
                <w:bCs/>
                <w:szCs w:val="21"/>
              </w:rPr>
              <w:t>序号</w:t>
            </w:r>
          </w:p>
        </w:tc>
        <w:tc>
          <w:tcPr>
            <w:tcW w:w="851" w:type="dxa"/>
            <w:vAlign w:val="center"/>
          </w:tcPr>
          <w:p w14:paraId="06FD265A" w14:textId="076918F4" w:rsidR="000A7127" w:rsidRPr="007B2D63" w:rsidRDefault="000A7127" w:rsidP="00F3270B">
            <w:pPr>
              <w:jc w:val="center"/>
              <w:rPr>
                <w:rFonts w:eastAsia="仿宋"/>
                <w:b/>
                <w:bCs/>
                <w:szCs w:val="21"/>
              </w:rPr>
            </w:pPr>
            <w:r w:rsidRPr="007B2D63">
              <w:rPr>
                <w:rFonts w:eastAsia="仿宋" w:hint="eastAsia"/>
                <w:b/>
                <w:bCs/>
                <w:szCs w:val="21"/>
              </w:rPr>
              <w:t>姓名</w:t>
            </w:r>
          </w:p>
        </w:tc>
        <w:tc>
          <w:tcPr>
            <w:tcW w:w="3543" w:type="dxa"/>
            <w:vAlign w:val="center"/>
          </w:tcPr>
          <w:p w14:paraId="38B51001" w14:textId="05C51375" w:rsidR="000A7127" w:rsidRPr="007B2D63" w:rsidRDefault="000A7127" w:rsidP="00F3270B">
            <w:pPr>
              <w:jc w:val="center"/>
              <w:rPr>
                <w:rFonts w:eastAsia="仿宋"/>
                <w:b/>
                <w:bCs/>
                <w:szCs w:val="21"/>
              </w:rPr>
            </w:pPr>
            <w:r w:rsidRPr="007B2D63">
              <w:rPr>
                <w:rFonts w:eastAsia="仿宋" w:hint="eastAsia"/>
                <w:b/>
                <w:bCs/>
                <w:szCs w:val="21"/>
              </w:rPr>
              <w:t>单位</w:t>
            </w:r>
          </w:p>
        </w:tc>
        <w:tc>
          <w:tcPr>
            <w:tcW w:w="3198" w:type="dxa"/>
            <w:vAlign w:val="center"/>
          </w:tcPr>
          <w:p w14:paraId="1533D0E1" w14:textId="14157772" w:rsidR="000A7127" w:rsidRPr="007B2D63" w:rsidRDefault="000A7127" w:rsidP="00F3270B">
            <w:pPr>
              <w:jc w:val="center"/>
              <w:rPr>
                <w:rFonts w:eastAsia="仿宋"/>
                <w:b/>
                <w:bCs/>
                <w:szCs w:val="21"/>
              </w:rPr>
            </w:pPr>
            <w:r w:rsidRPr="007B2D63">
              <w:rPr>
                <w:rFonts w:eastAsia="仿宋" w:hint="eastAsia"/>
                <w:b/>
                <w:bCs/>
                <w:szCs w:val="21"/>
              </w:rPr>
              <w:t>分工</w:t>
            </w:r>
          </w:p>
        </w:tc>
      </w:tr>
      <w:tr w:rsidR="000A7127" w:rsidRPr="000A7127" w14:paraId="3AAA6903" w14:textId="77777777" w:rsidTr="007B2D63">
        <w:trPr>
          <w:trHeight w:val="454"/>
        </w:trPr>
        <w:tc>
          <w:tcPr>
            <w:tcW w:w="704" w:type="dxa"/>
            <w:vAlign w:val="center"/>
          </w:tcPr>
          <w:p w14:paraId="777F22B7" w14:textId="3142BDAD" w:rsidR="000A7127" w:rsidRPr="007B2D63" w:rsidRDefault="00F3270B" w:rsidP="00F3270B">
            <w:pPr>
              <w:jc w:val="center"/>
              <w:rPr>
                <w:rFonts w:eastAsia="仿宋"/>
                <w:szCs w:val="21"/>
              </w:rPr>
            </w:pPr>
            <w:r w:rsidRPr="007B2D63">
              <w:rPr>
                <w:rFonts w:eastAsia="仿宋" w:hint="eastAsia"/>
                <w:szCs w:val="21"/>
              </w:rPr>
              <w:t>1</w:t>
            </w:r>
          </w:p>
        </w:tc>
        <w:tc>
          <w:tcPr>
            <w:tcW w:w="851" w:type="dxa"/>
            <w:vAlign w:val="center"/>
          </w:tcPr>
          <w:p w14:paraId="6363BE97" w14:textId="3D93FB08" w:rsidR="000A7127" w:rsidRPr="007B2D63" w:rsidRDefault="000A7127" w:rsidP="00F3270B">
            <w:pPr>
              <w:jc w:val="center"/>
              <w:rPr>
                <w:rFonts w:eastAsia="仿宋"/>
                <w:szCs w:val="21"/>
              </w:rPr>
            </w:pPr>
            <w:r w:rsidRPr="007B2D63">
              <w:rPr>
                <w:rFonts w:eastAsia="仿宋" w:hint="eastAsia"/>
                <w:szCs w:val="21"/>
              </w:rPr>
              <w:t>季国军</w:t>
            </w:r>
          </w:p>
        </w:tc>
        <w:tc>
          <w:tcPr>
            <w:tcW w:w="3543" w:type="dxa"/>
            <w:vAlign w:val="center"/>
          </w:tcPr>
          <w:p w14:paraId="0493874B" w14:textId="17309B40" w:rsidR="000A7127" w:rsidRPr="007B2D63" w:rsidRDefault="00F3270B" w:rsidP="00F3270B">
            <w:pPr>
              <w:jc w:val="center"/>
              <w:rPr>
                <w:rFonts w:eastAsia="仿宋"/>
                <w:szCs w:val="21"/>
              </w:rPr>
            </w:pPr>
            <w:r w:rsidRPr="007B2D63">
              <w:rPr>
                <w:rFonts w:eastAsia="仿宋" w:hint="eastAsia"/>
                <w:szCs w:val="21"/>
              </w:rPr>
              <w:t>江苏省农业科学院</w:t>
            </w:r>
          </w:p>
        </w:tc>
        <w:tc>
          <w:tcPr>
            <w:tcW w:w="3198" w:type="dxa"/>
            <w:vAlign w:val="center"/>
          </w:tcPr>
          <w:p w14:paraId="2AB9F2F5" w14:textId="32E85947" w:rsidR="000A7127" w:rsidRPr="007B2D63" w:rsidRDefault="006D3E02" w:rsidP="00F3270B">
            <w:pPr>
              <w:jc w:val="center"/>
              <w:rPr>
                <w:rFonts w:eastAsia="仿宋"/>
                <w:szCs w:val="21"/>
              </w:rPr>
            </w:pPr>
            <w:r>
              <w:rPr>
                <w:rFonts w:eastAsia="仿宋" w:hint="eastAsia"/>
                <w:szCs w:val="21"/>
              </w:rPr>
              <w:t>标准编制工作的统筹安排</w:t>
            </w:r>
          </w:p>
        </w:tc>
      </w:tr>
      <w:tr w:rsidR="000A7127" w:rsidRPr="000A7127" w14:paraId="67241B50" w14:textId="77777777" w:rsidTr="007B2D63">
        <w:trPr>
          <w:trHeight w:val="454"/>
        </w:trPr>
        <w:tc>
          <w:tcPr>
            <w:tcW w:w="704" w:type="dxa"/>
            <w:vAlign w:val="center"/>
          </w:tcPr>
          <w:p w14:paraId="368B60EC" w14:textId="185F07D9" w:rsidR="000A7127" w:rsidRPr="007B2D63" w:rsidRDefault="00F3270B" w:rsidP="00F3270B">
            <w:pPr>
              <w:jc w:val="center"/>
              <w:rPr>
                <w:rFonts w:eastAsia="仿宋"/>
                <w:szCs w:val="21"/>
              </w:rPr>
            </w:pPr>
            <w:r w:rsidRPr="007B2D63">
              <w:rPr>
                <w:rFonts w:eastAsia="仿宋" w:hint="eastAsia"/>
                <w:szCs w:val="21"/>
              </w:rPr>
              <w:t>2</w:t>
            </w:r>
          </w:p>
        </w:tc>
        <w:tc>
          <w:tcPr>
            <w:tcW w:w="851" w:type="dxa"/>
            <w:vAlign w:val="center"/>
          </w:tcPr>
          <w:p w14:paraId="1C12067E" w14:textId="3711AEC0" w:rsidR="000A7127" w:rsidRPr="007B2D63" w:rsidRDefault="000A7127" w:rsidP="00F3270B">
            <w:pPr>
              <w:jc w:val="center"/>
              <w:rPr>
                <w:rFonts w:eastAsia="仿宋"/>
                <w:szCs w:val="21"/>
              </w:rPr>
            </w:pPr>
            <w:r w:rsidRPr="007B2D63">
              <w:rPr>
                <w:rFonts w:eastAsia="仿宋" w:hint="eastAsia"/>
                <w:szCs w:val="21"/>
              </w:rPr>
              <w:t>张应鹏</w:t>
            </w:r>
          </w:p>
        </w:tc>
        <w:tc>
          <w:tcPr>
            <w:tcW w:w="3543" w:type="dxa"/>
            <w:vAlign w:val="center"/>
          </w:tcPr>
          <w:p w14:paraId="7A8FD18F" w14:textId="5D3CD12E" w:rsidR="000A7127" w:rsidRPr="007B2D63" w:rsidRDefault="00F3270B" w:rsidP="00F3270B">
            <w:pPr>
              <w:jc w:val="center"/>
              <w:rPr>
                <w:rFonts w:eastAsia="仿宋"/>
                <w:szCs w:val="21"/>
              </w:rPr>
            </w:pPr>
            <w:r w:rsidRPr="007B2D63">
              <w:rPr>
                <w:rFonts w:eastAsia="仿宋" w:hint="eastAsia"/>
                <w:szCs w:val="21"/>
              </w:rPr>
              <w:t>江苏省农业科学院</w:t>
            </w:r>
          </w:p>
        </w:tc>
        <w:tc>
          <w:tcPr>
            <w:tcW w:w="3198" w:type="dxa"/>
            <w:vAlign w:val="center"/>
          </w:tcPr>
          <w:p w14:paraId="7A674738" w14:textId="2FA30237" w:rsidR="000A7127" w:rsidRPr="007B2D63" w:rsidRDefault="006D3E02" w:rsidP="00F3270B">
            <w:pPr>
              <w:jc w:val="center"/>
              <w:rPr>
                <w:rFonts w:eastAsia="仿宋"/>
                <w:szCs w:val="21"/>
              </w:rPr>
            </w:pPr>
            <w:r>
              <w:rPr>
                <w:rFonts w:eastAsia="仿宋" w:hint="eastAsia"/>
                <w:szCs w:val="21"/>
              </w:rPr>
              <w:t>标准文本的整体编写与修改</w:t>
            </w:r>
          </w:p>
        </w:tc>
      </w:tr>
      <w:tr w:rsidR="000A7127" w:rsidRPr="000A7127" w14:paraId="74B7F01D" w14:textId="77777777" w:rsidTr="007B2D63">
        <w:trPr>
          <w:trHeight w:val="454"/>
        </w:trPr>
        <w:tc>
          <w:tcPr>
            <w:tcW w:w="704" w:type="dxa"/>
            <w:vAlign w:val="center"/>
          </w:tcPr>
          <w:p w14:paraId="6F38C286" w14:textId="64EE63CB" w:rsidR="000A7127" w:rsidRPr="007B2D63" w:rsidRDefault="00F3270B" w:rsidP="00F3270B">
            <w:pPr>
              <w:jc w:val="center"/>
              <w:rPr>
                <w:rFonts w:eastAsia="仿宋"/>
                <w:szCs w:val="21"/>
              </w:rPr>
            </w:pPr>
            <w:r w:rsidRPr="007B2D63">
              <w:rPr>
                <w:rFonts w:eastAsia="仿宋" w:hint="eastAsia"/>
                <w:szCs w:val="21"/>
              </w:rPr>
              <w:t>3</w:t>
            </w:r>
          </w:p>
        </w:tc>
        <w:tc>
          <w:tcPr>
            <w:tcW w:w="851" w:type="dxa"/>
            <w:vAlign w:val="center"/>
          </w:tcPr>
          <w:p w14:paraId="6F8B6F2F" w14:textId="74891167" w:rsidR="000A7127" w:rsidRPr="007B2D63" w:rsidRDefault="000A7127" w:rsidP="00F3270B">
            <w:pPr>
              <w:jc w:val="center"/>
              <w:rPr>
                <w:rFonts w:eastAsia="仿宋"/>
                <w:szCs w:val="21"/>
              </w:rPr>
            </w:pPr>
            <w:r w:rsidRPr="007B2D63">
              <w:rPr>
                <w:rFonts w:eastAsia="仿宋" w:hint="eastAsia"/>
                <w:szCs w:val="21"/>
              </w:rPr>
              <w:t>唐若迪</w:t>
            </w:r>
          </w:p>
        </w:tc>
        <w:tc>
          <w:tcPr>
            <w:tcW w:w="3543" w:type="dxa"/>
            <w:vAlign w:val="center"/>
          </w:tcPr>
          <w:p w14:paraId="53355C7A" w14:textId="37523946" w:rsidR="000A7127" w:rsidRPr="007B2D63" w:rsidRDefault="00F3270B" w:rsidP="00F3270B">
            <w:pPr>
              <w:jc w:val="center"/>
              <w:rPr>
                <w:rFonts w:eastAsia="仿宋"/>
                <w:szCs w:val="21"/>
              </w:rPr>
            </w:pPr>
            <w:r w:rsidRPr="007B2D63">
              <w:rPr>
                <w:rFonts w:eastAsia="仿宋" w:hint="eastAsia"/>
                <w:szCs w:val="21"/>
              </w:rPr>
              <w:t>江苏省农业科学院</w:t>
            </w:r>
          </w:p>
        </w:tc>
        <w:tc>
          <w:tcPr>
            <w:tcW w:w="3198" w:type="dxa"/>
            <w:vAlign w:val="center"/>
          </w:tcPr>
          <w:p w14:paraId="41299EA5" w14:textId="39AEADA4" w:rsidR="000A7127" w:rsidRPr="007B2D63" w:rsidRDefault="006D3E02" w:rsidP="00F3270B">
            <w:pPr>
              <w:jc w:val="center"/>
              <w:rPr>
                <w:rFonts w:eastAsia="仿宋"/>
                <w:szCs w:val="21"/>
              </w:rPr>
            </w:pPr>
            <w:r>
              <w:rPr>
                <w:rFonts w:eastAsia="仿宋" w:hint="eastAsia"/>
                <w:szCs w:val="21"/>
              </w:rPr>
              <w:t>标准文本的整体编写与修改</w:t>
            </w:r>
          </w:p>
        </w:tc>
      </w:tr>
      <w:tr w:rsidR="000A7127" w:rsidRPr="000A7127" w14:paraId="1CD1B80D" w14:textId="77777777" w:rsidTr="007B2D63">
        <w:trPr>
          <w:trHeight w:val="454"/>
        </w:trPr>
        <w:tc>
          <w:tcPr>
            <w:tcW w:w="704" w:type="dxa"/>
            <w:vAlign w:val="center"/>
          </w:tcPr>
          <w:p w14:paraId="4F837003" w14:textId="2836008E" w:rsidR="000A7127" w:rsidRPr="007B2D63" w:rsidRDefault="00F3270B" w:rsidP="00F3270B">
            <w:pPr>
              <w:jc w:val="center"/>
              <w:rPr>
                <w:rFonts w:eastAsia="仿宋"/>
                <w:szCs w:val="21"/>
              </w:rPr>
            </w:pPr>
            <w:r w:rsidRPr="007B2D63">
              <w:rPr>
                <w:rFonts w:eastAsia="仿宋" w:hint="eastAsia"/>
                <w:szCs w:val="21"/>
              </w:rPr>
              <w:t>4</w:t>
            </w:r>
          </w:p>
        </w:tc>
        <w:tc>
          <w:tcPr>
            <w:tcW w:w="851" w:type="dxa"/>
            <w:vAlign w:val="center"/>
          </w:tcPr>
          <w:p w14:paraId="006CF717" w14:textId="07DC9157" w:rsidR="000A7127" w:rsidRPr="007B2D63" w:rsidRDefault="000A7127" w:rsidP="00F3270B">
            <w:pPr>
              <w:jc w:val="center"/>
              <w:rPr>
                <w:rFonts w:eastAsia="仿宋"/>
                <w:szCs w:val="21"/>
              </w:rPr>
            </w:pPr>
            <w:r w:rsidRPr="007B2D63">
              <w:rPr>
                <w:rFonts w:eastAsia="仿宋" w:hint="eastAsia"/>
                <w:szCs w:val="21"/>
              </w:rPr>
              <w:t>王玉玲</w:t>
            </w:r>
          </w:p>
        </w:tc>
        <w:tc>
          <w:tcPr>
            <w:tcW w:w="3543" w:type="dxa"/>
            <w:vAlign w:val="center"/>
          </w:tcPr>
          <w:p w14:paraId="6F4FD238" w14:textId="677639A9" w:rsidR="000A7127" w:rsidRPr="007B2D63" w:rsidRDefault="00F3270B" w:rsidP="00F3270B">
            <w:pPr>
              <w:jc w:val="center"/>
              <w:rPr>
                <w:rFonts w:eastAsia="仿宋"/>
                <w:szCs w:val="21"/>
              </w:rPr>
            </w:pPr>
            <w:r w:rsidRPr="007B2D63">
              <w:rPr>
                <w:rFonts w:eastAsia="仿宋" w:hint="eastAsia"/>
                <w:szCs w:val="21"/>
              </w:rPr>
              <w:t>江苏省农业绿色发展研究会</w:t>
            </w:r>
          </w:p>
        </w:tc>
        <w:tc>
          <w:tcPr>
            <w:tcW w:w="3198" w:type="dxa"/>
            <w:vAlign w:val="center"/>
          </w:tcPr>
          <w:p w14:paraId="64409645" w14:textId="7EE5DA8E" w:rsidR="000A7127" w:rsidRPr="007B2D63" w:rsidRDefault="006D3E02" w:rsidP="00F3270B">
            <w:pPr>
              <w:jc w:val="center"/>
              <w:rPr>
                <w:rFonts w:eastAsia="仿宋"/>
                <w:szCs w:val="21"/>
              </w:rPr>
            </w:pPr>
            <w:r w:rsidRPr="006D3E02">
              <w:rPr>
                <w:rFonts w:eastAsia="仿宋" w:hint="eastAsia"/>
                <w:szCs w:val="21"/>
              </w:rPr>
              <w:t>标准文献资料的收集</w:t>
            </w:r>
          </w:p>
        </w:tc>
      </w:tr>
      <w:tr w:rsidR="000A7127" w:rsidRPr="000A7127" w14:paraId="5259245F" w14:textId="77777777" w:rsidTr="007B2D63">
        <w:trPr>
          <w:trHeight w:val="454"/>
        </w:trPr>
        <w:tc>
          <w:tcPr>
            <w:tcW w:w="704" w:type="dxa"/>
            <w:vAlign w:val="center"/>
          </w:tcPr>
          <w:p w14:paraId="348E7C2D" w14:textId="5F9E3ED7" w:rsidR="000A7127" w:rsidRPr="007B2D63" w:rsidRDefault="00F3270B" w:rsidP="00F3270B">
            <w:pPr>
              <w:jc w:val="center"/>
              <w:rPr>
                <w:rFonts w:eastAsia="仿宋"/>
                <w:szCs w:val="21"/>
              </w:rPr>
            </w:pPr>
            <w:r w:rsidRPr="007B2D63">
              <w:rPr>
                <w:rFonts w:eastAsia="仿宋" w:hint="eastAsia"/>
                <w:szCs w:val="21"/>
              </w:rPr>
              <w:t>5</w:t>
            </w:r>
          </w:p>
        </w:tc>
        <w:tc>
          <w:tcPr>
            <w:tcW w:w="851" w:type="dxa"/>
            <w:vAlign w:val="center"/>
          </w:tcPr>
          <w:p w14:paraId="593E9FB1" w14:textId="2678085E" w:rsidR="000A7127" w:rsidRPr="007B2D63" w:rsidRDefault="000A7127" w:rsidP="00F3270B">
            <w:pPr>
              <w:jc w:val="center"/>
              <w:rPr>
                <w:rFonts w:eastAsia="仿宋"/>
                <w:szCs w:val="21"/>
              </w:rPr>
            </w:pPr>
            <w:r w:rsidRPr="007B2D63">
              <w:rPr>
                <w:rFonts w:eastAsia="仿宋" w:hint="eastAsia"/>
                <w:szCs w:val="21"/>
              </w:rPr>
              <w:t>黄</w:t>
            </w:r>
            <w:r w:rsidR="00F3270B" w:rsidRPr="007B2D63">
              <w:rPr>
                <w:rFonts w:eastAsia="仿宋" w:hint="eastAsia"/>
                <w:szCs w:val="21"/>
              </w:rPr>
              <w:t xml:space="preserve">  </w:t>
            </w:r>
            <w:r w:rsidRPr="007B2D63">
              <w:rPr>
                <w:rFonts w:eastAsia="仿宋" w:hint="eastAsia"/>
                <w:szCs w:val="21"/>
              </w:rPr>
              <w:t>俊</w:t>
            </w:r>
          </w:p>
        </w:tc>
        <w:tc>
          <w:tcPr>
            <w:tcW w:w="3543" w:type="dxa"/>
            <w:vAlign w:val="center"/>
          </w:tcPr>
          <w:p w14:paraId="52811EDE" w14:textId="471F6FCE" w:rsidR="000A7127" w:rsidRPr="007B2D63" w:rsidRDefault="00F3270B" w:rsidP="00F3270B">
            <w:pPr>
              <w:jc w:val="center"/>
              <w:rPr>
                <w:rFonts w:eastAsia="仿宋"/>
                <w:szCs w:val="21"/>
              </w:rPr>
            </w:pPr>
            <w:r w:rsidRPr="007B2D63">
              <w:rPr>
                <w:rFonts w:eastAsia="仿宋" w:hint="eastAsia"/>
                <w:szCs w:val="21"/>
              </w:rPr>
              <w:t>江苏省农业科学院</w:t>
            </w:r>
          </w:p>
        </w:tc>
        <w:tc>
          <w:tcPr>
            <w:tcW w:w="3198" w:type="dxa"/>
            <w:vAlign w:val="center"/>
          </w:tcPr>
          <w:p w14:paraId="3E8A151F" w14:textId="19FB9A84" w:rsidR="000A7127" w:rsidRPr="007B2D63" w:rsidRDefault="006D3E02" w:rsidP="00F3270B">
            <w:pPr>
              <w:jc w:val="center"/>
              <w:rPr>
                <w:rFonts w:eastAsia="仿宋"/>
                <w:szCs w:val="21"/>
              </w:rPr>
            </w:pPr>
            <w:r>
              <w:rPr>
                <w:rFonts w:eastAsia="仿宋" w:hint="eastAsia"/>
                <w:szCs w:val="21"/>
              </w:rPr>
              <w:t>标准编制思路设计</w:t>
            </w:r>
          </w:p>
        </w:tc>
      </w:tr>
      <w:tr w:rsidR="000A7127" w:rsidRPr="000A7127" w14:paraId="17E2AABF" w14:textId="77777777" w:rsidTr="007B2D63">
        <w:trPr>
          <w:trHeight w:val="454"/>
        </w:trPr>
        <w:tc>
          <w:tcPr>
            <w:tcW w:w="704" w:type="dxa"/>
            <w:vAlign w:val="center"/>
          </w:tcPr>
          <w:p w14:paraId="40D52FBF" w14:textId="04EB6086" w:rsidR="000A7127" w:rsidRPr="007B2D63" w:rsidRDefault="00F3270B" w:rsidP="00F3270B">
            <w:pPr>
              <w:jc w:val="center"/>
              <w:rPr>
                <w:rFonts w:eastAsia="仿宋"/>
                <w:szCs w:val="21"/>
              </w:rPr>
            </w:pPr>
            <w:r w:rsidRPr="007B2D63">
              <w:rPr>
                <w:rFonts w:eastAsia="仿宋" w:hint="eastAsia"/>
                <w:szCs w:val="21"/>
              </w:rPr>
              <w:t>6</w:t>
            </w:r>
          </w:p>
        </w:tc>
        <w:tc>
          <w:tcPr>
            <w:tcW w:w="851" w:type="dxa"/>
            <w:vAlign w:val="center"/>
          </w:tcPr>
          <w:p w14:paraId="4D95870E" w14:textId="711A79E4" w:rsidR="000A7127" w:rsidRPr="007B2D63" w:rsidRDefault="000A7127" w:rsidP="00F3270B">
            <w:pPr>
              <w:jc w:val="center"/>
              <w:rPr>
                <w:rFonts w:eastAsia="仿宋"/>
                <w:szCs w:val="21"/>
              </w:rPr>
            </w:pPr>
            <w:r w:rsidRPr="007B2D63">
              <w:rPr>
                <w:rFonts w:eastAsia="仿宋" w:hint="eastAsia"/>
                <w:szCs w:val="21"/>
              </w:rPr>
              <w:t>刘满强</w:t>
            </w:r>
          </w:p>
        </w:tc>
        <w:tc>
          <w:tcPr>
            <w:tcW w:w="3543" w:type="dxa"/>
            <w:vAlign w:val="center"/>
          </w:tcPr>
          <w:p w14:paraId="7C6B07AA" w14:textId="3286B260" w:rsidR="000A7127" w:rsidRPr="007B2D63" w:rsidRDefault="00F3270B" w:rsidP="00F3270B">
            <w:pPr>
              <w:jc w:val="center"/>
              <w:rPr>
                <w:rFonts w:eastAsia="仿宋"/>
                <w:szCs w:val="21"/>
              </w:rPr>
            </w:pPr>
            <w:r w:rsidRPr="007B2D63">
              <w:rPr>
                <w:rFonts w:eastAsia="仿宋" w:hint="eastAsia"/>
                <w:szCs w:val="21"/>
              </w:rPr>
              <w:t>南京农业大学</w:t>
            </w:r>
          </w:p>
        </w:tc>
        <w:tc>
          <w:tcPr>
            <w:tcW w:w="3198" w:type="dxa"/>
            <w:vAlign w:val="center"/>
          </w:tcPr>
          <w:p w14:paraId="3111EDF5" w14:textId="6DEBF938" w:rsidR="000A7127" w:rsidRPr="007B2D63" w:rsidRDefault="006D3E02" w:rsidP="00F3270B">
            <w:pPr>
              <w:jc w:val="center"/>
              <w:rPr>
                <w:rFonts w:eastAsia="仿宋"/>
                <w:szCs w:val="21"/>
              </w:rPr>
            </w:pPr>
            <w:r>
              <w:rPr>
                <w:rFonts w:eastAsia="仿宋" w:hint="eastAsia"/>
                <w:szCs w:val="21"/>
              </w:rPr>
              <w:t>标准中生态营建方面的技术建议</w:t>
            </w:r>
          </w:p>
        </w:tc>
      </w:tr>
      <w:tr w:rsidR="000A7127" w:rsidRPr="000A7127" w14:paraId="04767551" w14:textId="77777777" w:rsidTr="007B2D63">
        <w:trPr>
          <w:trHeight w:val="454"/>
        </w:trPr>
        <w:tc>
          <w:tcPr>
            <w:tcW w:w="704" w:type="dxa"/>
            <w:vAlign w:val="center"/>
          </w:tcPr>
          <w:p w14:paraId="21BDAF68" w14:textId="4FF5CCC2" w:rsidR="000A7127" w:rsidRPr="007B2D63" w:rsidRDefault="00F3270B" w:rsidP="00F3270B">
            <w:pPr>
              <w:jc w:val="center"/>
              <w:rPr>
                <w:rFonts w:eastAsia="仿宋"/>
                <w:szCs w:val="21"/>
              </w:rPr>
            </w:pPr>
            <w:r w:rsidRPr="007B2D63">
              <w:rPr>
                <w:rFonts w:eastAsia="仿宋" w:hint="eastAsia"/>
                <w:szCs w:val="21"/>
              </w:rPr>
              <w:t>7</w:t>
            </w:r>
          </w:p>
        </w:tc>
        <w:tc>
          <w:tcPr>
            <w:tcW w:w="851" w:type="dxa"/>
            <w:vAlign w:val="center"/>
          </w:tcPr>
          <w:p w14:paraId="04FEF297" w14:textId="6FDE64CA" w:rsidR="000A7127" w:rsidRPr="007B2D63" w:rsidRDefault="000A7127" w:rsidP="00F3270B">
            <w:pPr>
              <w:jc w:val="center"/>
              <w:rPr>
                <w:rFonts w:eastAsia="仿宋"/>
                <w:szCs w:val="21"/>
              </w:rPr>
            </w:pPr>
            <w:r w:rsidRPr="007B2D63">
              <w:rPr>
                <w:rFonts w:eastAsia="仿宋" w:hint="eastAsia"/>
                <w:szCs w:val="21"/>
              </w:rPr>
              <w:t>陈雅玲</w:t>
            </w:r>
          </w:p>
        </w:tc>
        <w:tc>
          <w:tcPr>
            <w:tcW w:w="3543" w:type="dxa"/>
            <w:vAlign w:val="center"/>
          </w:tcPr>
          <w:p w14:paraId="43AD3B1C" w14:textId="7CC8EE1B" w:rsidR="000A7127" w:rsidRPr="007B2D63" w:rsidRDefault="00F3270B" w:rsidP="00F3270B">
            <w:pPr>
              <w:jc w:val="center"/>
              <w:rPr>
                <w:rFonts w:eastAsia="仿宋"/>
                <w:szCs w:val="21"/>
              </w:rPr>
            </w:pPr>
            <w:r w:rsidRPr="007B2D63">
              <w:rPr>
                <w:rFonts w:eastAsia="仿宋" w:hint="eastAsia"/>
                <w:szCs w:val="21"/>
              </w:rPr>
              <w:t>江苏省耕地质量与农业环境保护站</w:t>
            </w:r>
          </w:p>
        </w:tc>
        <w:tc>
          <w:tcPr>
            <w:tcW w:w="3198" w:type="dxa"/>
            <w:vAlign w:val="center"/>
          </w:tcPr>
          <w:p w14:paraId="67C17A1C" w14:textId="4C7804AE" w:rsidR="000A7127" w:rsidRPr="007B2D63" w:rsidRDefault="006D3E02" w:rsidP="00F3270B">
            <w:pPr>
              <w:jc w:val="center"/>
              <w:rPr>
                <w:rFonts w:eastAsia="仿宋"/>
                <w:szCs w:val="21"/>
              </w:rPr>
            </w:pPr>
            <w:r>
              <w:rPr>
                <w:rFonts w:eastAsia="仿宋" w:hint="eastAsia"/>
                <w:szCs w:val="21"/>
              </w:rPr>
              <w:t>标准中生产管理方面的技术建议</w:t>
            </w:r>
          </w:p>
        </w:tc>
      </w:tr>
      <w:tr w:rsidR="000A7127" w:rsidRPr="000A7127" w14:paraId="5059C9BD" w14:textId="77777777" w:rsidTr="007B2D63">
        <w:trPr>
          <w:trHeight w:val="454"/>
        </w:trPr>
        <w:tc>
          <w:tcPr>
            <w:tcW w:w="704" w:type="dxa"/>
            <w:vAlign w:val="center"/>
          </w:tcPr>
          <w:p w14:paraId="7F39BB72" w14:textId="575AFE2B" w:rsidR="000A7127" w:rsidRPr="007B2D63" w:rsidRDefault="00F3270B" w:rsidP="00F3270B">
            <w:pPr>
              <w:jc w:val="center"/>
              <w:rPr>
                <w:rFonts w:eastAsia="仿宋"/>
                <w:szCs w:val="21"/>
              </w:rPr>
            </w:pPr>
            <w:r w:rsidRPr="007B2D63">
              <w:rPr>
                <w:rFonts w:eastAsia="仿宋" w:hint="eastAsia"/>
                <w:szCs w:val="21"/>
              </w:rPr>
              <w:t>8</w:t>
            </w:r>
          </w:p>
        </w:tc>
        <w:tc>
          <w:tcPr>
            <w:tcW w:w="851" w:type="dxa"/>
            <w:vAlign w:val="center"/>
          </w:tcPr>
          <w:p w14:paraId="64D90391" w14:textId="394688CA" w:rsidR="000A7127" w:rsidRPr="007B2D63" w:rsidRDefault="000A7127" w:rsidP="00F3270B">
            <w:pPr>
              <w:jc w:val="center"/>
              <w:rPr>
                <w:rFonts w:eastAsia="仿宋"/>
                <w:szCs w:val="21"/>
              </w:rPr>
            </w:pPr>
            <w:r w:rsidRPr="007B2D63">
              <w:rPr>
                <w:rFonts w:eastAsia="仿宋" w:hint="eastAsia"/>
                <w:szCs w:val="21"/>
              </w:rPr>
              <w:t>曹爱兵</w:t>
            </w:r>
          </w:p>
        </w:tc>
        <w:tc>
          <w:tcPr>
            <w:tcW w:w="3543" w:type="dxa"/>
            <w:vAlign w:val="center"/>
          </w:tcPr>
          <w:p w14:paraId="746AB4F4" w14:textId="3DFEB755" w:rsidR="000A7127" w:rsidRPr="007B2D63" w:rsidRDefault="00F3270B" w:rsidP="00F3270B">
            <w:pPr>
              <w:jc w:val="center"/>
              <w:rPr>
                <w:rFonts w:eastAsia="仿宋"/>
                <w:szCs w:val="21"/>
              </w:rPr>
            </w:pPr>
            <w:r w:rsidRPr="007B2D63">
              <w:rPr>
                <w:rFonts w:eastAsia="仿宋" w:hint="eastAsia"/>
                <w:szCs w:val="21"/>
              </w:rPr>
              <w:t>江苏省绿色食品办公室</w:t>
            </w:r>
          </w:p>
        </w:tc>
        <w:tc>
          <w:tcPr>
            <w:tcW w:w="3198" w:type="dxa"/>
            <w:vAlign w:val="center"/>
          </w:tcPr>
          <w:p w14:paraId="3CACE855" w14:textId="4C8FA03D" w:rsidR="000A7127" w:rsidRPr="007B2D63" w:rsidRDefault="006D3E02" w:rsidP="00F3270B">
            <w:pPr>
              <w:jc w:val="center"/>
              <w:rPr>
                <w:rFonts w:eastAsia="仿宋"/>
                <w:szCs w:val="21"/>
              </w:rPr>
            </w:pPr>
            <w:r>
              <w:rPr>
                <w:rFonts w:eastAsia="仿宋" w:hint="eastAsia"/>
                <w:szCs w:val="21"/>
              </w:rPr>
              <w:t>标准中生产管理方面的技术建议</w:t>
            </w:r>
          </w:p>
        </w:tc>
      </w:tr>
      <w:tr w:rsidR="000A7127" w:rsidRPr="000A7127" w14:paraId="66D8F5B5" w14:textId="77777777" w:rsidTr="007B2D63">
        <w:trPr>
          <w:trHeight w:val="454"/>
        </w:trPr>
        <w:tc>
          <w:tcPr>
            <w:tcW w:w="704" w:type="dxa"/>
            <w:vAlign w:val="center"/>
          </w:tcPr>
          <w:p w14:paraId="2D7D80B7" w14:textId="4EDE7B72" w:rsidR="000A7127" w:rsidRPr="007B2D63" w:rsidRDefault="00F3270B" w:rsidP="00F3270B">
            <w:pPr>
              <w:jc w:val="center"/>
              <w:rPr>
                <w:rFonts w:eastAsia="仿宋"/>
                <w:szCs w:val="21"/>
              </w:rPr>
            </w:pPr>
            <w:r w:rsidRPr="007B2D63">
              <w:rPr>
                <w:rFonts w:eastAsia="仿宋" w:hint="eastAsia"/>
                <w:szCs w:val="21"/>
              </w:rPr>
              <w:t>9</w:t>
            </w:r>
          </w:p>
        </w:tc>
        <w:tc>
          <w:tcPr>
            <w:tcW w:w="851" w:type="dxa"/>
            <w:vAlign w:val="center"/>
          </w:tcPr>
          <w:p w14:paraId="42BFBE61" w14:textId="382AC4EB" w:rsidR="000A7127" w:rsidRPr="007B2D63" w:rsidRDefault="000A7127" w:rsidP="00F3270B">
            <w:pPr>
              <w:jc w:val="center"/>
              <w:rPr>
                <w:rFonts w:eastAsia="仿宋"/>
                <w:szCs w:val="21"/>
              </w:rPr>
            </w:pPr>
            <w:r w:rsidRPr="007B2D63">
              <w:rPr>
                <w:rFonts w:eastAsia="仿宋" w:hint="eastAsia"/>
                <w:szCs w:val="21"/>
              </w:rPr>
              <w:t>叶小梅</w:t>
            </w:r>
          </w:p>
        </w:tc>
        <w:tc>
          <w:tcPr>
            <w:tcW w:w="3543" w:type="dxa"/>
            <w:vAlign w:val="center"/>
          </w:tcPr>
          <w:p w14:paraId="50F7572B" w14:textId="4D9E2C3C" w:rsidR="000A7127" w:rsidRPr="007B2D63" w:rsidRDefault="00F3270B" w:rsidP="00F3270B">
            <w:pPr>
              <w:jc w:val="center"/>
              <w:rPr>
                <w:rFonts w:eastAsia="仿宋"/>
                <w:szCs w:val="21"/>
              </w:rPr>
            </w:pPr>
            <w:r w:rsidRPr="007B2D63">
              <w:rPr>
                <w:rFonts w:eastAsia="仿宋" w:hint="eastAsia"/>
                <w:szCs w:val="21"/>
              </w:rPr>
              <w:t>江苏省农业科学院</w:t>
            </w:r>
          </w:p>
        </w:tc>
        <w:tc>
          <w:tcPr>
            <w:tcW w:w="3198" w:type="dxa"/>
            <w:vAlign w:val="center"/>
          </w:tcPr>
          <w:p w14:paraId="3BD7F4D9" w14:textId="2DCA5CB8" w:rsidR="000A7127" w:rsidRPr="007B2D63" w:rsidRDefault="006D3E02" w:rsidP="00F3270B">
            <w:pPr>
              <w:jc w:val="center"/>
              <w:rPr>
                <w:rFonts w:eastAsia="仿宋"/>
                <w:szCs w:val="21"/>
              </w:rPr>
            </w:pPr>
            <w:r>
              <w:rPr>
                <w:rFonts w:eastAsia="仿宋" w:hint="eastAsia"/>
                <w:szCs w:val="21"/>
              </w:rPr>
              <w:t>标准编制思路设计</w:t>
            </w:r>
          </w:p>
        </w:tc>
      </w:tr>
      <w:tr w:rsidR="000A7127" w:rsidRPr="000A7127" w14:paraId="04884AB7" w14:textId="77777777" w:rsidTr="007B2D63">
        <w:trPr>
          <w:trHeight w:val="454"/>
        </w:trPr>
        <w:tc>
          <w:tcPr>
            <w:tcW w:w="704" w:type="dxa"/>
            <w:vAlign w:val="center"/>
          </w:tcPr>
          <w:p w14:paraId="688FF681" w14:textId="7CC26D13" w:rsidR="000A7127" w:rsidRPr="007B2D63" w:rsidRDefault="00F3270B" w:rsidP="00F3270B">
            <w:pPr>
              <w:jc w:val="center"/>
              <w:rPr>
                <w:rFonts w:eastAsia="仿宋"/>
                <w:szCs w:val="21"/>
              </w:rPr>
            </w:pPr>
            <w:r w:rsidRPr="007B2D63">
              <w:rPr>
                <w:rFonts w:eastAsia="仿宋" w:hint="eastAsia"/>
                <w:szCs w:val="21"/>
              </w:rPr>
              <w:t>10</w:t>
            </w:r>
          </w:p>
        </w:tc>
        <w:tc>
          <w:tcPr>
            <w:tcW w:w="851" w:type="dxa"/>
            <w:vAlign w:val="center"/>
          </w:tcPr>
          <w:p w14:paraId="75F09E62" w14:textId="615EADAA" w:rsidR="000A7127" w:rsidRPr="007B2D63" w:rsidRDefault="000A7127" w:rsidP="00F3270B">
            <w:pPr>
              <w:jc w:val="center"/>
              <w:rPr>
                <w:rFonts w:eastAsia="仿宋"/>
                <w:szCs w:val="21"/>
              </w:rPr>
            </w:pPr>
            <w:r w:rsidRPr="007B2D63">
              <w:rPr>
                <w:rFonts w:eastAsia="仿宋" w:hint="eastAsia"/>
                <w:szCs w:val="21"/>
              </w:rPr>
              <w:t>施宇恬</w:t>
            </w:r>
          </w:p>
        </w:tc>
        <w:tc>
          <w:tcPr>
            <w:tcW w:w="3543" w:type="dxa"/>
            <w:vAlign w:val="center"/>
          </w:tcPr>
          <w:p w14:paraId="2AF9088B" w14:textId="19F9248A" w:rsidR="000A7127" w:rsidRPr="007B2D63" w:rsidRDefault="00F3270B" w:rsidP="00F3270B">
            <w:pPr>
              <w:jc w:val="center"/>
              <w:rPr>
                <w:rFonts w:eastAsia="仿宋"/>
                <w:szCs w:val="21"/>
              </w:rPr>
            </w:pPr>
            <w:r w:rsidRPr="007B2D63">
              <w:rPr>
                <w:rFonts w:eastAsia="仿宋" w:hint="eastAsia"/>
                <w:szCs w:val="21"/>
              </w:rPr>
              <w:t>江苏省农业科学院</w:t>
            </w:r>
          </w:p>
        </w:tc>
        <w:tc>
          <w:tcPr>
            <w:tcW w:w="3198" w:type="dxa"/>
            <w:vAlign w:val="center"/>
          </w:tcPr>
          <w:p w14:paraId="2EC9888D" w14:textId="2934BEEF" w:rsidR="000A7127" w:rsidRPr="007B2D63" w:rsidRDefault="006D3E02" w:rsidP="00F3270B">
            <w:pPr>
              <w:jc w:val="center"/>
              <w:rPr>
                <w:rFonts w:eastAsia="仿宋"/>
                <w:szCs w:val="21"/>
              </w:rPr>
            </w:pPr>
            <w:r>
              <w:rPr>
                <w:rFonts w:eastAsia="仿宋" w:hint="eastAsia"/>
                <w:szCs w:val="21"/>
              </w:rPr>
              <w:t>标准中产品开发与宣教培训方面的技术建议</w:t>
            </w:r>
          </w:p>
        </w:tc>
      </w:tr>
      <w:tr w:rsidR="000A7127" w:rsidRPr="000A7127" w14:paraId="0FD6B066" w14:textId="77777777" w:rsidTr="007B2D63">
        <w:trPr>
          <w:trHeight w:val="454"/>
        </w:trPr>
        <w:tc>
          <w:tcPr>
            <w:tcW w:w="704" w:type="dxa"/>
            <w:vAlign w:val="center"/>
          </w:tcPr>
          <w:p w14:paraId="0880AE8A" w14:textId="29F29B62" w:rsidR="000A7127" w:rsidRPr="007B2D63" w:rsidRDefault="00F3270B" w:rsidP="00F3270B">
            <w:pPr>
              <w:jc w:val="center"/>
              <w:rPr>
                <w:rFonts w:eastAsia="仿宋"/>
                <w:szCs w:val="21"/>
              </w:rPr>
            </w:pPr>
            <w:r w:rsidRPr="007B2D63">
              <w:rPr>
                <w:rFonts w:eastAsia="仿宋" w:hint="eastAsia"/>
                <w:szCs w:val="21"/>
              </w:rPr>
              <w:t>11</w:t>
            </w:r>
          </w:p>
        </w:tc>
        <w:tc>
          <w:tcPr>
            <w:tcW w:w="851" w:type="dxa"/>
            <w:vAlign w:val="center"/>
          </w:tcPr>
          <w:p w14:paraId="4BB48B52" w14:textId="6AE01025" w:rsidR="000A7127" w:rsidRPr="007B2D63" w:rsidRDefault="000A7127" w:rsidP="00F3270B">
            <w:pPr>
              <w:jc w:val="center"/>
              <w:rPr>
                <w:rFonts w:eastAsia="仿宋"/>
                <w:szCs w:val="21"/>
              </w:rPr>
            </w:pPr>
            <w:r w:rsidRPr="007B2D63">
              <w:rPr>
                <w:rFonts w:eastAsia="仿宋" w:hint="eastAsia"/>
                <w:szCs w:val="21"/>
              </w:rPr>
              <w:t>张存政</w:t>
            </w:r>
          </w:p>
        </w:tc>
        <w:tc>
          <w:tcPr>
            <w:tcW w:w="3543" w:type="dxa"/>
            <w:vAlign w:val="center"/>
          </w:tcPr>
          <w:p w14:paraId="6851A28D" w14:textId="24E7ED5B" w:rsidR="000A7127" w:rsidRPr="007B2D63" w:rsidRDefault="00F3270B" w:rsidP="00F3270B">
            <w:pPr>
              <w:jc w:val="center"/>
              <w:rPr>
                <w:rFonts w:eastAsia="仿宋"/>
                <w:szCs w:val="21"/>
              </w:rPr>
            </w:pPr>
            <w:r w:rsidRPr="007B2D63">
              <w:rPr>
                <w:rFonts w:eastAsia="仿宋" w:hint="eastAsia"/>
                <w:szCs w:val="21"/>
              </w:rPr>
              <w:t>江苏省农业科学院</w:t>
            </w:r>
          </w:p>
        </w:tc>
        <w:tc>
          <w:tcPr>
            <w:tcW w:w="3198" w:type="dxa"/>
            <w:vAlign w:val="center"/>
          </w:tcPr>
          <w:p w14:paraId="1ED5EC4B" w14:textId="6D43BA9E" w:rsidR="000A7127" w:rsidRPr="007B2D63" w:rsidRDefault="006D3E02" w:rsidP="00F3270B">
            <w:pPr>
              <w:jc w:val="center"/>
              <w:rPr>
                <w:rFonts w:eastAsia="仿宋"/>
                <w:szCs w:val="21"/>
              </w:rPr>
            </w:pPr>
            <w:r>
              <w:rPr>
                <w:rFonts w:eastAsia="仿宋" w:hint="eastAsia"/>
                <w:szCs w:val="21"/>
              </w:rPr>
              <w:t>标准生态营建方面的技术建议</w:t>
            </w:r>
          </w:p>
        </w:tc>
      </w:tr>
    </w:tbl>
    <w:p w14:paraId="5935D944" w14:textId="4A4C9EC2" w:rsidR="000F5C7B" w:rsidRPr="000C219F" w:rsidRDefault="000F5C7B" w:rsidP="00A62F81">
      <w:pPr>
        <w:spacing w:line="560" w:lineRule="exact"/>
        <w:ind w:firstLineChars="200" w:firstLine="562"/>
        <w:outlineLvl w:val="1"/>
        <w:rPr>
          <w:rFonts w:ascii="楷体" w:eastAsia="楷体" w:hAnsi="楷体"/>
          <w:b/>
          <w:bCs/>
          <w:sz w:val="28"/>
          <w:szCs w:val="28"/>
        </w:rPr>
      </w:pPr>
      <w:bookmarkStart w:id="7" w:name="_Toc175317206"/>
      <w:r w:rsidRPr="000C219F">
        <w:rPr>
          <w:rFonts w:ascii="楷体" w:eastAsia="楷体" w:hAnsi="楷体" w:hint="eastAsia"/>
          <w:b/>
          <w:bCs/>
          <w:sz w:val="28"/>
          <w:szCs w:val="28"/>
        </w:rPr>
        <w:lastRenderedPageBreak/>
        <w:t>（</w:t>
      </w:r>
      <w:r w:rsidR="00A62F81">
        <w:rPr>
          <w:rFonts w:ascii="楷体" w:eastAsia="楷体" w:hAnsi="楷体" w:hint="eastAsia"/>
          <w:b/>
          <w:bCs/>
          <w:sz w:val="28"/>
          <w:szCs w:val="28"/>
        </w:rPr>
        <w:t>二</w:t>
      </w:r>
      <w:r w:rsidRPr="000C219F">
        <w:rPr>
          <w:rFonts w:ascii="楷体" w:eastAsia="楷体" w:hAnsi="楷体" w:hint="eastAsia"/>
          <w:b/>
          <w:bCs/>
          <w:sz w:val="28"/>
          <w:szCs w:val="28"/>
        </w:rPr>
        <w:t>）</w:t>
      </w:r>
      <w:r>
        <w:rPr>
          <w:rFonts w:ascii="楷体" w:eastAsia="楷体" w:hAnsi="楷体" w:hint="eastAsia"/>
          <w:b/>
          <w:bCs/>
          <w:sz w:val="28"/>
          <w:szCs w:val="28"/>
        </w:rPr>
        <w:t>文献资料收集</w:t>
      </w:r>
      <w:bookmarkEnd w:id="7"/>
    </w:p>
    <w:p w14:paraId="65F76A43" w14:textId="474D2225" w:rsidR="000F5C7B" w:rsidRDefault="00CF1545" w:rsidP="00CF1545">
      <w:pPr>
        <w:spacing w:line="560" w:lineRule="exact"/>
        <w:ind w:firstLineChars="200" w:firstLine="560"/>
        <w:rPr>
          <w:rFonts w:eastAsia="仿宋"/>
          <w:sz w:val="28"/>
          <w:szCs w:val="28"/>
        </w:rPr>
      </w:pPr>
      <w:r w:rsidRPr="000C219F">
        <w:rPr>
          <w:rFonts w:eastAsia="仿宋" w:hint="eastAsia"/>
          <w:sz w:val="28"/>
          <w:szCs w:val="28"/>
        </w:rPr>
        <w:t>为科学编制本标准，项目组采用文献检索、网络查询等方式广泛收集</w:t>
      </w:r>
      <w:r w:rsidR="000F5C7B">
        <w:rPr>
          <w:rFonts w:eastAsia="仿宋" w:hint="eastAsia"/>
          <w:sz w:val="28"/>
          <w:szCs w:val="28"/>
        </w:rPr>
        <w:t>与生态农场相关的标准、政策、文献等资料，</w:t>
      </w:r>
      <w:r w:rsidR="000F5C7B" w:rsidRPr="000F5C7B">
        <w:rPr>
          <w:rFonts w:eastAsia="仿宋" w:hint="eastAsia"/>
          <w:sz w:val="28"/>
          <w:szCs w:val="28"/>
        </w:rPr>
        <w:t>为标准起草提供参考。</w:t>
      </w:r>
    </w:p>
    <w:p w14:paraId="7120390B" w14:textId="20D002BB" w:rsidR="000F5C7B" w:rsidRDefault="000F5C7B" w:rsidP="00CF1545">
      <w:pPr>
        <w:spacing w:line="560" w:lineRule="exact"/>
        <w:ind w:firstLineChars="200" w:firstLine="560"/>
        <w:rPr>
          <w:rFonts w:eastAsia="仿宋"/>
          <w:sz w:val="28"/>
          <w:szCs w:val="28"/>
        </w:rPr>
      </w:pPr>
      <w:r>
        <w:rPr>
          <w:rFonts w:eastAsia="仿宋" w:hint="eastAsia"/>
          <w:sz w:val="28"/>
          <w:szCs w:val="28"/>
        </w:rPr>
        <w:t>收集</w:t>
      </w:r>
      <w:r w:rsidR="00701AFA">
        <w:rPr>
          <w:rFonts w:eastAsia="仿宋" w:hint="eastAsia"/>
          <w:sz w:val="28"/>
          <w:szCs w:val="28"/>
        </w:rPr>
        <w:t>整理</w:t>
      </w:r>
      <w:r>
        <w:rPr>
          <w:rFonts w:eastAsia="仿宋" w:hint="eastAsia"/>
          <w:sz w:val="28"/>
          <w:szCs w:val="28"/>
        </w:rPr>
        <w:t>了</w:t>
      </w:r>
      <w:r w:rsidR="00804AC9" w:rsidRPr="00804AC9">
        <w:rPr>
          <w:rFonts w:eastAsia="仿宋" w:hint="eastAsia"/>
          <w:sz w:val="28"/>
          <w:szCs w:val="28"/>
        </w:rPr>
        <w:t>《“十四五”全国农业绿色发展规划》</w:t>
      </w:r>
      <w:r w:rsidR="00701AFA">
        <w:rPr>
          <w:rFonts w:eastAsia="仿宋" w:hint="eastAsia"/>
          <w:sz w:val="28"/>
          <w:szCs w:val="28"/>
        </w:rPr>
        <w:t>、</w:t>
      </w:r>
      <w:r w:rsidR="00804AC9" w:rsidRPr="00804AC9">
        <w:rPr>
          <w:rFonts w:eastAsia="仿宋" w:hint="eastAsia"/>
          <w:sz w:val="28"/>
          <w:szCs w:val="28"/>
        </w:rPr>
        <w:t>《“十四五”循环经济发展规划》</w:t>
      </w:r>
      <w:r w:rsidR="00701AFA">
        <w:rPr>
          <w:rFonts w:eastAsia="仿宋" w:hint="eastAsia"/>
          <w:sz w:val="28"/>
          <w:szCs w:val="28"/>
        </w:rPr>
        <w:t>、</w:t>
      </w:r>
      <w:r w:rsidR="00804AC9" w:rsidRPr="00804AC9">
        <w:rPr>
          <w:rFonts w:eastAsia="仿宋" w:hint="eastAsia"/>
          <w:sz w:val="28"/>
          <w:szCs w:val="28"/>
        </w:rPr>
        <w:t>《“十四五”推进农业农村现代化规划》</w:t>
      </w:r>
      <w:r w:rsidR="00701AFA">
        <w:rPr>
          <w:rFonts w:eastAsia="仿宋" w:hint="eastAsia"/>
          <w:sz w:val="28"/>
          <w:szCs w:val="28"/>
        </w:rPr>
        <w:t>、</w:t>
      </w:r>
      <w:r w:rsidR="00804AC9" w:rsidRPr="00804AC9">
        <w:rPr>
          <w:rFonts w:eastAsia="仿宋" w:hint="eastAsia"/>
          <w:sz w:val="28"/>
          <w:szCs w:val="28"/>
        </w:rPr>
        <w:t>《推进生态农场建设的指导意见》</w:t>
      </w:r>
      <w:r w:rsidR="00701AFA">
        <w:rPr>
          <w:rFonts w:eastAsia="仿宋" w:hint="eastAsia"/>
          <w:sz w:val="28"/>
          <w:szCs w:val="28"/>
        </w:rPr>
        <w:t>等相关政策文件，分析有关</w:t>
      </w:r>
      <w:r w:rsidR="00701AFA" w:rsidRPr="00701AFA">
        <w:rPr>
          <w:rFonts w:eastAsia="仿宋" w:hint="eastAsia"/>
          <w:sz w:val="28"/>
          <w:szCs w:val="28"/>
        </w:rPr>
        <w:t>推进生态农场建设，促进农业绿色低碳转型</w:t>
      </w:r>
      <w:r w:rsidR="00701AFA">
        <w:rPr>
          <w:rFonts w:eastAsia="仿宋" w:hint="eastAsia"/>
          <w:sz w:val="28"/>
          <w:szCs w:val="28"/>
        </w:rPr>
        <w:t>的内容。收集整理了《</w:t>
      </w:r>
      <w:r w:rsidR="00701AFA" w:rsidRPr="00701AFA">
        <w:rPr>
          <w:rFonts w:eastAsia="仿宋" w:hint="eastAsia"/>
          <w:sz w:val="28"/>
          <w:szCs w:val="28"/>
        </w:rPr>
        <w:t>食品安全国家标准</w:t>
      </w:r>
      <w:r w:rsidR="00701AFA" w:rsidRPr="00701AFA">
        <w:rPr>
          <w:rFonts w:eastAsia="仿宋" w:hint="eastAsia"/>
          <w:sz w:val="28"/>
          <w:szCs w:val="28"/>
        </w:rPr>
        <w:t xml:space="preserve"> </w:t>
      </w:r>
      <w:r w:rsidR="00701AFA" w:rsidRPr="00701AFA">
        <w:rPr>
          <w:rFonts w:eastAsia="仿宋" w:hint="eastAsia"/>
          <w:sz w:val="28"/>
          <w:szCs w:val="28"/>
        </w:rPr>
        <w:t>食品中污染物限量</w:t>
      </w:r>
      <w:r w:rsidR="00701AFA">
        <w:rPr>
          <w:rFonts w:eastAsia="仿宋" w:hint="eastAsia"/>
          <w:sz w:val="28"/>
          <w:szCs w:val="28"/>
        </w:rPr>
        <w:t>》（</w:t>
      </w:r>
      <w:r w:rsidR="00701AFA" w:rsidRPr="00701AFA">
        <w:rPr>
          <w:rFonts w:eastAsia="仿宋" w:hint="eastAsia"/>
          <w:sz w:val="28"/>
          <w:szCs w:val="28"/>
        </w:rPr>
        <w:t>GB 2762</w:t>
      </w:r>
      <w:r w:rsidR="00701AFA">
        <w:rPr>
          <w:rFonts w:eastAsia="仿宋" w:hint="eastAsia"/>
          <w:sz w:val="28"/>
          <w:szCs w:val="28"/>
        </w:rPr>
        <w:t>）、《</w:t>
      </w:r>
      <w:r w:rsidR="00701AFA" w:rsidRPr="00701AFA">
        <w:rPr>
          <w:rFonts w:eastAsia="仿宋" w:hint="eastAsia"/>
          <w:sz w:val="28"/>
          <w:szCs w:val="28"/>
        </w:rPr>
        <w:t>食品安全国家标准</w:t>
      </w:r>
      <w:r w:rsidR="00701AFA" w:rsidRPr="00701AFA">
        <w:rPr>
          <w:rFonts w:eastAsia="仿宋" w:hint="eastAsia"/>
          <w:sz w:val="28"/>
          <w:szCs w:val="28"/>
        </w:rPr>
        <w:t xml:space="preserve"> </w:t>
      </w:r>
      <w:r w:rsidR="00701AFA" w:rsidRPr="00701AFA">
        <w:rPr>
          <w:rFonts w:eastAsia="仿宋" w:hint="eastAsia"/>
          <w:sz w:val="28"/>
          <w:szCs w:val="28"/>
        </w:rPr>
        <w:t>食品中农药最大残留限量</w:t>
      </w:r>
      <w:r w:rsidR="00701AFA">
        <w:rPr>
          <w:rFonts w:eastAsia="仿宋" w:hint="eastAsia"/>
          <w:sz w:val="28"/>
          <w:szCs w:val="28"/>
        </w:rPr>
        <w:t>》（</w:t>
      </w:r>
      <w:r w:rsidR="00701AFA" w:rsidRPr="00701AFA">
        <w:rPr>
          <w:rFonts w:eastAsia="仿宋" w:hint="eastAsia"/>
          <w:sz w:val="28"/>
          <w:szCs w:val="28"/>
        </w:rPr>
        <w:t>GB 2763</w:t>
      </w:r>
      <w:r w:rsidR="00701AFA">
        <w:rPr>
          <w:rFonts w:eastAsia="仿宋" w:hint="eastAsia"/>
          <w:sz w:val="28"/>
          <w:szCs w:val="28"/>
        </w:rPr>
        <w:t>）、《</w:t>
      </w:r>
      <w:r w:rsidR="00701AFA" w:rsidRPr="00701AFA">
        <w:rPr>
          <w:rFonts w:eastAsia="仿宋" w:hint="eastAsia"/>
          <w:sz w:val="28"/>
          <w:szCs w:val="28"/>
        </w:rPr>
        <w:t>农田灌溉水质标准</w:t>
      </w:r>
      <w:r w:rsidR="00701AFA">
        <w:rPr>
          <w:rFonts w:eastAsia="仿宋" w:hint="eastAsia"/>
          <w:sz w:val="28"/>
          <w:szCs w:val="28"/>
        </w:rPr>
        <w:t>》（</w:t>
      </w:r>
      <w:r w:rsidR="00701AFA" w:rsidRPr="00701AFA">
        <w:rPr>
          <w:rFonts w:eastAsia="仿宋" w:hint="eastAsia"/>
          <w:sz w:val="28"/>
          <w:szCs w:val="28"/>
        </w:rPr>
        <w:t>GB 5084</w:t>
      </w:r>
      <w:r w:rsidR="00701AFA">
        <w:rPr>
          <w:rFonts w:eastAsia="仿宋" w:hint="eastAsia"/>
          <w:sz w:val="28"/>
          <w:szCs w:val="28"/>
        </w:rPr>
        <w:t>）、《</w:t>
      </w:r>
      <w:r w:rsidR="00701AFA" w:rsidRPr="00701AFA">
        <w:rPr>
          <w:rFonts w:eastAsia="仿宋" w:hint="eastAsia"/>
          <w:sz w:val="28"/>
          <w:szCs w:val="28"/>
        </w:rPr>
        <w:t>粪便无害化卫生要求</w:t>
      </w:r>
      <w:r w:rsidR="00701AFA">
        <w:rPr>
          <w:rFonts w:eastAsia="仿宋" w:hint="eastAsia"/>
          <w:sz w:val="28"/>
          <w:szCs w:val="28"/>
        </w:rPr>
        <w:t>》（</w:t>
      </w:r>
      <w:r w:rsidR="00701AFA" w:rsidRPr="00701AFA">
        <w:rPr>
          <w:rFonts w:eastAsia="仿宋" w:hint="eastAsia"/>
          <w:sz w:val="28"/>
          <w:szCs w:val="28"/>
        </w:rPr>
        <w:t>GB 7959</w:t>
      </w:r>
      <w:r w:rsidR="00701AFA">
        <w:rPr>
          <w:rFonts w:eastAsia="仿宋" w:hint="eastAsia"/>
          <w:sz w:val="28"/>
          <w:szCs w:val="28"/>
        </w:rPr>
        <w:t>）</w:t>
      </w:r>
      <w:r w:rsidR="00A62F81">
        <w:rPr>
          <w:rFonts w:eastAsia="仿宋" w:hint="eastAsia"/>
          <w:sz w:val="28"/>
          <w:szCs w:val="28"/>
        </w:rPr>
        <w:t>、《</w:t>
      </w:r>
      <w:r w:rsidR="00A62F81" w:rsidRPr="00701AFA">
        <w:rPr>
          <w:rFonts w:eastAsia="仿宋" w:hint="eastAsia"/>
          <w:sz w:val="28"/>
          <w:szCs w:val="28"/>
        </w:rPr>
        <w:t>渔业水质标准</w:t>
      </w:r>
      <w:r w:rsidR="00A62F81">
        <w:rPr>
          <w:rFonts w:eastAsia="仿宋" w:hint="eastAsia"/>
          <w:sz w:val="28"/>
          <w:szCs w:val="28"/>
        </w:rPr>
        <w:t>》（</w:t>
      </w:r>
      <w:r w:rsidR="00A62F81" w:rsidRPr="00701AFA">
        <w:rPr>
          <w:rFonts w:eastAsia="仿宋" w:hint="eastAsia"/>
          <w:sz w:val="28"/>
          <w:szCs w:val="28"/>
        </w:rPr>
        <w:t>GB 11607</w:t>
      </w:r>
      <w:r w:rsidR="00A62F81">
        <w:rPr>
          <w:rFonts w:eastAsia="仿宋" w:hint="eastAsia"/>
          <w:sz w:val="28"/>
          <w:szCs w:val="28"/>
        </w:rPr>
        <w:t>）、《</w:t>
      </w:r>
      <w:r w:rsidR="00A62F81" w:rsidRPr="00701AFA">
        <w:rPr>
          <w:rFonts w:eastAsia="仿宋" w:hint="eastAsia"/>
          <w:sz w:val="28"/>
          <w:szCs w:val="28"/>
        </w:rPr>
        <w:t>饲料卫生标准</w:t>
      </w:r>
      <w:r w:rsidR="00A62F81">
        <w:rPr>
          <w:rFonts w:eastAsia="仿宋" w:hint="eastAsia"/>
          <w:sz w:val="28"/>
          <w:szCs w:val="28"/>
        </w:rPr>
        <w:t>》（</w:t>
      </w:r>
      <w:r w:rsidR="00A62F81" w:rsidRPr="00701AFA">
        <w:rPr>
          <w:rFonts w:eastAsia="仿宋" w:hint="eastAsia"/>
          <w:sz w:val="28"/>
          <w:szCs w:val="28"/>
        </w:rPr>
        <w:t>GB 13078</w:t>
      </w:r>
      <w:r w:rsidR="00A62F81">
        <w:rPr>
          <w:rFonts w:eastAsia="仿宋" w:hint="eastAsia"/>
          <w:sz w:val="28"/>
          <w:szCs w:val="28"/>
        </w:rPr>
        <w:t>）、《</w:t>
      </w:r>
      <w:r w:rsidR="00A62F81" w:rsidRPr="00701AFA">
        <w:rPr>
          <w:rFonts w:eastAsia="仿宋" w:hint="eastAsia"/>
          <w:sz w:val="28"/>
          <w:szCs w:val="28"/>
        </w:rPr>
        <w:t>土壤环境质量</w:t>
      </w:r>
      <w:r w:rsidR="00A62F81" w:rsidRPr="00701AFA">
        <w:rPr>
          <w:rFonts w:eastAsia="仿宋" w:hint="eastAsia"/>
          <w:sz w:val="28"/>
          <w:szCs w:val="28"/>
        </w:rPr>
        <w:t xml:space="preserve"> </w:t>
      </w:r>
      <w:r w:rsidR="00A62F81" w:rsidRPr="00701AFA">
        <w:rPr>
          <w:rFonts w:eastAsia="仿宋" w:hint="eastAsia"/>
          <w:sz w:val="28"/>
          <w:szCs w:val="28"/>
        </w:rPr>
        <w:t>农用地土壤污染风险管控标准</w:t>
      </w:r>
      <w:r w:rsidR="00A62F81">
        <w:rPr>
          <w:rFonts w:eastAsia="仿宋" w:hint="eastAsia"/>
          <w:sz w:val="28"/>
          <w:szCs w:val="28"/>
        </w:rPr>
        <w:t>》（</w:t>
      </w:r>
      <w:r w:rsidR="00A62F81" w:rsidRPr="00701AFA">
        <w:rPr>
          <w:rFonts w:eastAsia="仿宋" w:hint="eastAsia"/>
          <w:sz w:val="28"/>
          <w:szCs w:val="28"/>
        </w:rPr>
        <w:t>GB 15618</w:t>
      </w:r>
      <w:r w:rsidR="00A62F81">
        <w:rPr>
          <w:rFonts w:eastAsia="仿宋" w:hint="eastAsia"/>
          <w:sz w:val="28"/>
          <w:szCs w:val="28"/>
        </w:rPr>
        <w:t>）、《</w:t>
      </w:r>
      <w:r w:rsidR="00A62F81" w:rsidRPr="00701AFA">
        <w:rPr>
          <w:rFonts w:eastAsia="仿宋" w:hint="eastAsia"/>
          <w:sz w:val="28"/>
          <w:szCs w:val="28"/>
        </w:rPr>
        <w:t>畜禽养殖业污染物排放标准</w:t>
      </w:r>
      <w:r w:rsidR="00A62F81">
        <w:rPr>
          <w:rFonts w:eastAsia="仿宋" w:hint="eastAsia"/>
          <w:sz w:val="28"/>
          <w:szCs w:val="28"/>
        </w:rPr>
        <w:t>》（</w:t>
      </w:r>
      <w:r w:rsidR="00A62F81" w:rsidRPr="00701AFA">
        <w:rPr>
          <w:rFonts w:eastAsia="仿宋" w:hint="eastAsia"/>
          <w:sz w:val="28"/>
          <w:szCs w:val="28"/>
        </w:rPr>
        <w:t>GB 18596</w:t>
      </w:r>
      <w:r w:rsidR="00A62F81">
        <w:rPr>
          <w:rFonts w:eastAsia="仿宋" w:hint="eastAsia"/>
          <w:sz w:val="28"/>
          <w:szCs w:val="28"/>
        </w:rPr>
        <w:t>）、《</w:t>
      </w:r>
      <w:r w:rsidR="00A62F81" w:rsidRPr="00701AFA">
        <w:rPr>
          <w:rFonts w:eastAsia="仿宋" w:hint="eastAsia"/>
          <w:sz w:val="28"/>
          <w:szCs w:val="28"/>
        </w:rPr>
        <w:t>食品安全国家标准</w:t>
      </w:r>
      <w:r w:rsidR="00A62F81" w:rsidRPr="00701AFA">
        <w:rPr>
          <w:rFonts w:eastAsia="仿宋" w:hint="eastAsia"/>
          <w:sz w:val="28"/>
          <w:szCs w:val="28"/>
        </w:rPr>
        <w:t xml:space="preserve"> </w:t>
      </w:r>
      <w:r w:rsidR="00A62F81" w:rsidRPr="00701AFA">
        <w:rPr>
          <w:rFonts w:eastAsia="仿宋" w:hint="eastAsia"/>
          <w:sz w:val="28"/>
          <w:szCs w:val="28"/>
        </w:rPr>
        <w:t>食品中兽药最大残留限量</w:t>
      </w:r>
      <w:r w:rsidR="00A62F81">
        <w:rPr>
          <w:rFonts w:eastAsia="仿宋" w:hint="eastAsia"/>
          <w:sz w:val="28"/>
          <w:szCs w:val="28"/>
        </w:rPr>
        <w:t>》（</w:t>
      </w:r>
      <w:r w:rsidR="00A62F81" w:rsidRPr="00701AFA">
        <w:rPr>
          <w:rFonts w:eastAsia="仿宋" w:hint="eastAsia"/>
          <w:sz w:val="28"/>
          <w:szCs w:val="28"/>
        </w:rPr>
        <w:t>GB 31650</w:t>
      </w:r>
      <w:r w:rsidR="00A62F81">
        <w:rPr>
          <w:rFonts w:eastAsia="仿宋" w:hint="eastAsia"/>
          <w:sz w:val="28"/>
          <w:szCs w:val="28"/>
        </w:rPr>
        <w:t>）、《</w:t>
      </w:r>
      <w:r w:rsidR="00A62F81" w:rsidRPr="00701AFA">
        <w:rPr>
          <w:rFonts w:eastAsia="仿宋" w:hint="eastAsia"/>
          <w:sz w:val="28"/>
          <w:szCs w:val="28"/>
        </w:rPr>
        <w:t>畜禽粪便还田技术规范</w:t>
      </w:r>
      <w:r w:rsidR="00A62F81">
        <w:rPr>
          <w:rFonts w:eastAsia="仿宋" w:hint="eastAsia"/>
          <w:sz w:val="28"/>
          <w:szCs w:val="28"/>
        </w:rPr>
        <w:t>》（</w:t>
      </w:r>
      <w:r w:rsidR="00A62F81" w:rsidRPr="00701AFA">
        <w:rPr>
          <w:rFonts w:eastAsia="仿宋" w:hint="eastAsia"/>
          <w:sz w:val="28"/>
          <w:szCs w:val="28"/>
        </w:rPr>
        <w:t>GB/T 25246</w:t>
      </w:r>
      <w:r w:rsidR="00A62F81">
        <w:rPr>
          <w:rFonts w:eastAsia="仿宋" w:hint="eastAsia"/>
          <w:sz w:val="28"/>
          <w:szCs w:val="28"/>
        </w:rPr>
        <w:t>）、《</w:t>
      </w:r>
      <w:r w:rsidR="00A62F81" w:rsidRPr="00701AFA">
        <w:rPr>
          <w:rFonts w:eastAsia="仿宋" w:hint="eastAsia"/>
          <w:sz w:val="28"/>
          <w:szCs w:val="28"/>
        </w:rPr>
        <w:t>畜禽粪便无害化处理技术规范</w:t>
      </w:r>
      <w:r w:rsidR="00A62F81">
        <w:rPr>
          <w:rFonts w:eastAsia="仿宋" w:hint="eastAsia"/>
          <w:sz w:val="28"/>
          <w:szCs w:val="28"/>
        </w:rPr>
        <w:t>》（</w:t>
      </w:r>
      <w:r w:rsidR="00A62F81" w:rsidRPr="00701AFA">
        <w:rPr>
          <w:rFonts w:eastAsia="仿宋" w:hint="eastAsia"/>
          <w:sz w:val="28"/>
          <w:szCs w:val="28"/>
        </w:rPr>
        <w:t>GB/T 36195</w:t>
      </w:r>
      <w:r w:rsidR="00A62F81">
        <w:rPr>
          <w:rFonts w:eastAsia="仿宋" w:hint="eastAsia"/>
          <w:sz w:val="28"/>
          <w:szCs w:val="28"/>
        </w:rPr>
        <w:t>）、</w:t>
      </w:r>
      <w:proofErr w:type="gramStart"/>
      <w:r w:rsidR="00932ACA">
        <w:rPr>
          <w:rFonts w:eastAsia="仿宋" w:hint="eastAsia"/>
          <w:sz w:val="28"/>
          <w:szCs w:val="28"/>
        </w:rPr>
        <w:t>《</w:t>
      </w:r>
      <w:proofErr w:type="gramEnd"/>
      <w:r w:rsidR="00932ACA" w:rsidRPr="00932ACA">
        <w:rPr>
          <w:rFonts w:eastAsia="仿宋" w:hint="eastAsia"/>
          <w:sz w:val="28"/>
          <w:szCs w:val="28"/>
        </w:rPr>
        <w:t>规模化畜禽场良好生产环境</w:t>
      </w:r>
      <w:r w:rsidR="00932ACA" w:rsidRPr="00932ACA">
        <w:rPr>
          <w:rFonts w:eastAsia="仿宋" w:hint="eastAsia"/>
          <w:sz w:val="28"/>
          <w:szCs w:val="28"/>
        </w:rPr>
        <w:t xml:space="preserve"> </w:t>
      </w:r>
      <w:r w:rsidR="00932ACA" w:rsidRPr="00932ACA">
        <w:rPr>
          <w:rFonts w:eastAsia="仿宋" w:hint="eastAsia"/>
          <w:sz w:val="28"/>
          <w:szCs w:val="28"/>
        </w:rPr>
        <w:t>第</w:t>
      </w:r>
      <w:r w:rsidR="00932ACA" w:rsidRPr="00932ACA">
        <w:rPr>
          <w:rFonts w:eastAsia="仿宋" w:hint="eastAsia"/>
          <w:sz w:val="28"/>
          <w:szCs w:val="28"/>
        </w:rPr>
        <w:t>1</w:t>
      </w:r>
      <w:r w:rsidR="00932ACA" w:rsidRPr="00932ACA">
        <w:rPr>
          <w:rFonts w:eastAsia="仿宋" w:hint="eastAsia"/>
          <w:sz w:val="28"/>
          <w:szCs w:val="28"/>
        </w:rPr>
        <w:t>部分：场地要求</w:t>
      </w:r>
      <w:proofErr w:type="gramStart"/>
      <w:r w:rsidR="00932ACA">
        <w:rPr>
          <w:rFonts w:eastAsia="仿宋" w:hint="eastAsia"/>
          <w:sz w:val="28"/>
          <w:szCs w:val="28"/>
        </w:rPr>
        <w:t>》</w:t>
      </w:r>
      <w:proofErr w:type="gramEnd"/>
      <w:r w:rsidR="00932ACA">
        <w:rPr>
          <w:rFonts w:eastAsia="仿宋" w:hint="eastAsia"/>
          <w:sz w:val="28"/>
          <w:szCs w:val="28"/>
        </w:rPr>
        <w:t>（</w:t>
      </w:r>
      <w:r w:rsidR="00932ACA" w:rsidRPr="00932ACA">
        <w:rPr>
          <w:rFonts w:eastAsia="仿宋"/>
          <w:sz w:val="28"/>
          <w:szCs w:val="28"/>
        </w:rPr>
        <w:t>GB/T 41441.1</w:t>
      </w:r>
      <w:r w:rsidR="00932ACA">
        <w:rPr>
          <w:rFonts w:eastAsia="仿宋" w:hint="eastAsia"/>
          <w:sz w:val="28"/>
          <w:szCs w:val="28"/>
        </w:rPr>
        <w:t>）、《</w:t>
      </w:r>
      <w:r w:rsidR="00932ACA" w:rsidRPr="00932ACA">
        <w:rPr>
          <w:rFonts w:eastAsia="仿宋" w:hint="eastAsia"/>
          <w:sz w:val="28"/>
          <w:szCs w:val="28"/>
        </w:rPr>
        <w:t>规模化畜禽场良好生产环境</w:t>
      </w:r>
      <w:r w:rsidR="00932ACA" w:rsidRPr="00932ACA">
        <w:rPr>
          <w:rFonts w:eastAsia="仿宋" w:hint="eastAsia"/>
          <w:sz w:val="28"/>
          <w:szCs w:val="28"/>
        </w:rPr>
        <w:t xml:space="preserve"> </w:t>
      </w:r>
      <w:r w:rsidR="00932ACA" w:rsidRPr="00932ACA">
        <w:rPr>
          <w:rFonts w:eastAsia="仿宋" w:hint="eastAsia"/>
          <w:sz w:val="28"/>
          <w:szCs w:val="28"/>
        </w:rPr>
        <w:t>第</w:t>
      </w:r>
      <w:r w:rsidR="00932ACA" w:rsidRPr="00932ACA">
        <w:rPr>
          <w:rFonts w:eastAsia="仿宋" w:hint="eastAsia"/>
          <w:sz w:val="28"/>
          <w:szCs w:val="28"/>
        </w:rPr>
        <w:t>2</w:t>
      </w:r>
      <w:r w:rsidR="00932ACA" w:rsidRPr="00932ACA">
        <w:rPr>
          <w:rFonts w:eastAsia="仿宋" w:hint="eastAsia"/>
          <w:sz w:val="28"/>
          <w:szCs w:val="28"/>
        </w:rPr>
        <w:t>部分：畜禽舍技术要求</w:t>
      </w:r>
      <w:r w:rsidR="00932ACA">
        <w:rPr>
          <w:rFonts w:eastAsia="仿宋" w:hint="eastAsia"/>
          <w:sz w:val="28"/>
          <w:szCs w:val="28"/>
        </w:rPr>
        <w:t>》（</w:t>
      </w:r>
      <w:r w:rsidR="00932ACA" w:rsidRPr="00932ACA">
        <w:rPr>
          <w:rFonts w:eastAsia="仿宋"/>
          <w:sz w:val="28"/>
          <w:szCs w:val="28"/>
        </w:rPr>
        <w:t>GB/T 41441.2</w:t>
      </w:r>
      <w:r w:rsidR="00932ACA">
        <w:rPr>
          <w:rFonts w:eastAsia="仿宋" w:hint="eastAsia"/>
          <w:sz w:val="28"/>
          <w:szCs w:val="28"/>
        </w:rPr>
        <w:t>）</w:t>
      </w:r>
      <w:r w:rsidR="00900704">
        <w:rPr>
          <w:rFonts w:eastAsia="仿宋" w:hint="eastAsia"/>
          <w:sz w:val="28"/>
          <w:szCs w:val="28"/>
        </w:rPr>
        <w:t>《</w:t>
      </w:r>
      <w:r w:rsidR="00900704" w:rsidRPr="00E01321">
        <w:rPr>
          <w:rFonts w:eastAsia="仿宋" w:hint="eastAsia"/>
          <w:sz w:val="28"/>
          <w:szCs w:val="28"/>
        </w:rPr>
        <w:t>产业帮扶“猪</w:t>
      </w:r>
      <w:r w:rsidR="00900704" w:rsidRPr="00E01321">
        <w:rPr>
          <w:rFonts w:eastAsia="仿宋" w:hint="eastAsia"/>
          <w:sz w:val="28"/>
          <w:szCs w:val="28"/>
        </w:rPr>
        <w:t>-</w:t>
      </w:r>
      <w:r w:rsidR="00900704" w:rsidRPr="00E01321">
        <w:rPr>
          <w:rFonts w:eastAsia="仿宋" w:hint="eastAsia"/>
          <w:sz w:val="28"/>
          <w:szCs w:val="28"/>
        </w:rPr>
        <w:t>沼</w:t>
      </w:r>
      <w:r w:rsidR="00900704" w:rsidRPr="00E01321">
        <w:rPr>
          <w:rFonts w:eastAsia="仿宋" w:hint="eastAsia"/>
          <w:sz w:val="28"/>
          <w:szCs w:val="28"/>
        </w:rPr>
        <w:t>-</w:t>
      </w:r>
      <w:r w:rsidR="00900704" w:rsidRPr="00E01321">
        <w:rPr>
          <w:rFonts w:eastAsia="仿宋" w:hint="eastAsia"/>
          <w:sz w:val="28"/>
          <w:szCs w:val="28"/>
        </w:rPr>
        <w:t>果（粮、菜）”循环农业项目运营管理指南</w:t>
      </w:r>
      <w:r w:rsidR="00900704">
        <w:rPr>
          <w:rFonts w:eastAsia="仿宋" w:hint="eastAsia"/>
          <w:sz w:val="28"/>
          <w:szCs w:val="28"/>
        </w:rPr>
        <w:t>》（</w:t>
      </w:r>
      <w:r w:rsidR="00900704" w:rsidRPr="00E01321">
        <w:rPr>
          <w:rFonts w:eastAsia="仿宋" w:hint="eastAsia"/>
          <w:sz w:val="28"/>
          <w:szCs w:val="28"/>
        </w:rPr>
        <w:t>GB/T 41249</w:t>
      </w:r>
      <w:r w:rsidR="00900704">
        <w:rPr>
          <w:rFonts w:eastAsia="仿宋" w:hint="eastAsia"/>
          <w:sz w:val="28"/>
          <w:szCs w:val="28"/>
        </w:rPr>
        <w:t>）、</w:t>
      </w:r>
      <w:r w:rsidR="00A62F81">
        <w:rPr>
          <w:rFonts w:eastAsia="仿宋" w:hint="eastAsia"/>
          <w:sz w:val="28"/>
          <w:szCs w:val="28"/>
        </w:rPr>
        <w:t>《</w:t>
      </w:r>
      <w:r w:rsidR="00A62F81" w:rsidRPr="00701AFA">
        <w:rPr>
          <w:rFonts w:eastAsia="仿宋" w:hint="eastAsia"/>
          <w:sz w:val="28"/>
          <w:szCs w:val="28"/>
        </w:rPr>
        <w:t>有机肥料</w:t>
      </w:r>
      <w:r w:rsidR="00A62F81">
        <w:rPr>
          <w:rFonts w:eastAsia="仿宋" w:hint="eastAsia"/>
          <w:sz w:val="28"/>
          <w:szCs w:val="28"/>
        </w:rPr>
        <w:t>》（</w:t>
      </w:r>
      <w:r w:rsidR="00A62F81" w:rsidRPr="00701AFA">
        <w:rPr>
          <w:rFonts w:eastAsia="仿宋" w:hint="eastAsia"/>
          <w:sz w:val="28"/>
          <w:szCs w:val="28"/>
        </w:rPr>
        <w:t>NY 525</w:t>
      </w:r>
      <w:r w:rsidR="00A62F81">
        <w:rPr>
          <w:rFonts w:eastAsia="仿宋" w:hint="eastAsia"/>
          <w:sz w:val="28"/>
          <w:szCs w:val="28"/>
        </w:rPr>
        <w:t>）、《</w:t>
      </w:r>
      <w:r w:rsidR="00A62F81" w:rsidRPr="00701AFA">
        <w:rPr>
          <w:rFonts w:eastAsia="仿宋" w:hint="eastAsia"/>
          <w:sz w:val="28"/>
          <w:szCs w:val="28"/>
        </w:rPr>
        <w:t>农药安全使用规范</w:t>
      </w:r>
      <w:r w:rsidR="00A62F81" w:rsidRPr="00701AFA">
        <w:rPr>
          <w:rFonts w:eastAsia="仿宋" w:hint="eastAsia"/>
          <w:sz w:val="28"/>
          <w:szCs w:val="28"/>
        </w:rPr>
        <w:t xml:space="preserve"> </w:t>
      </w:r>
      <w:r w:rsidR="00A62F81" w:rsidRPr="00701AFA">
        <w:rPr>
          <w:rFonts w:eastAsia="仿宋" w:hint="eastAsia"/>
          <w:sz w:val="28"/>
          <w:szCs w:val="28"/>
        </w:rPr>
        <w:t>总则</w:t>
      </w:r>
      <w:r w:rsidR="00A62F81">
        <w:rPr>
          <w:rFonts w:eastAsia="仿宋" w:hint="eastAsia"/>
          <w:sz w:val="28"/>
          <w:szCs w:val="28"/>
        </w:rPr>
        <w:t>》（</w:t>
      </w:r>
      <w:r w:rsidR="00A62F81" w:rsidRPr="00701AFA">
        <w:rPr>
          <w:rFonts w:eastAsia="仿宋" w:hint="eastAsia"/>
          <w:sz w:val="28"/>
          <w:szCs w:val="28"/>
        </w:rPr>
        <w:t>NY/T 1276</w:t>
      </w:r>
      <w:r w:rsidR="00A62F81">
        <w:rPr>
          <w:rFonts w:eastAsia="仿宋" w:hint="eastAsia"/>
          <w:sz w:val="28"/>
          <w:szCs w:val="28"/>
        </w:rPr>
        <w:t>）《</w:t>
      </w:r>
      <w:r w:rsidR="00A62F81" w:rsidRPr="00701AFA">
        <w:rPr>
          <w:rFonts w:eastAsia="仿宋" w:hint="eastAsia"/>
          <w:sz w:val="28"/>
          <w:szCs w:val="28"/>
        </w:rPr>
        <w:t>畜禽粪便堆肥技术规范</w:t>
      </w:r>
      <w:r w:rsidR="00A62F81">
        <w:rPr>
          <w:rFonts w:eastAsia="仿宋" w:hint="eastAsia"/>
          <w:sz w:val="28"/>
          <w:szCs w:val="28"/>
        </w:rPr>
        <w:t>》（</w:t>
      </w:r>
      <w:r w:rsidR="00A62F81" w:rsidRPr="00701AFA">
        <w:rPr>
          <w:rFonts w:eastAsia="仿宋" w:hint="eastAsia"/>
          <w:sz w:val="28"/>
          <w:szCs w:val="28"/>
        </w:rPr>
        <w:t>NY/T 3442</w:t>
      </w:r>
      <w:r w:rsidR="00A62F81">
        <w:rPr>
          <w:rFonts w:eastAsia="仿宋" w:hint="eastAsia"/>
          <w:sz w:val="28"/>
          <w:szCs w:val="28"/>
        </w:rPr>
        <w:t>）、《</w:t>
      </w:r>
      <w:r w:rsidR="00A62F81" w:rsidRPr="00701AFA">
        <w:rPr>
          <w:rFonts w:eastAsia="仿宋" w:hint="eastAsia"/>
          <w:sz w:val="28"/>
          <w:szCs w:val="28"/>
        </w:rPr>
        <w:t>生态农场评价技术规范</w:t>
      </w:r>
      <w:r w:rsidR="00A62F81">
        <w:rPr>
          <w:rFonts w:eastAsia="仿宋" w:hint="eastAsia"/>
          <w:sz w:val="28"/>
          <w:szCs w:val="28"/>
        </w:rPr>
        <w:t>》（</w:t>
      </w:r>
      <w:r w:rsidR="00A62F81" w:rsidRPr="00701AFA">
        <w:rPr>
          <w:rFonts w:eastAsia="仿宋" w:hint="eastAsia"/>
          <w:sz w:val="28"/>
          <w:szCs w:val="28"/>
        </w:rPr>
        <w:t>NY/T 3667</w:t>
      </w:r>
      <w:r w:rsidR="00A62F81">
        <w:rPr>
          <w:rFonts w:eastAsia="仿宋" w:hint="eastAsia"/>
          <w:sz w:val="28"/>
          <w:szCs w:val="28"/>
        </w:rPr>
        <w:t>）、《</w:t>
      </w:r>
      <w:r w:rsidR="00A62F81" w:rsidRPr="00701AFA">
        <w:rPr>
          <w:rFonts w:eastAsia="仿宋" w:hint="eastAsia"/>
          <w:sz w:val="28"/>
          <w:szCs w:val="28"/>
        </w:rPr>
        <w:t>畜禽粪便土地承载力测算方法</w:t>
      </w:r>
      <w:r w:rsidR="00A62F81">
        <w:rPr>
          <w:rFonts w:eastAsia="仿宋" w:hint="eastAsia"/>
          <w:sz w:val="28"/>
          <w:szCs w:val="28"/>
        </w:rPr>
        <w:t>》（</w:t>
      </w:r>
      <w:r w:rsidR="00A62F81" w:rsidRPr="00701AFA">
        <w:rPr>
          <w:rFonts w:eastAsia="仿宋" w:hint="eastAsia"/>
          <w:sz w:val="28"/>
          <w:szCs w:val="28"/>
        </w:rPr>
        <w:t>NY/T 3877</w:t>
      </w:r>
      <w:r w:rsidR="00A62F81">
        <w:rPr>
          <w:rFonts w:eastAsia="仿宋" w:hint="eastAsia"/>
          <w:sz w:val="28"/>
          <w:szCs w:val="28"/>
        </w:rPr>
        <w:t>）《</w:t>
      </w:r>
      <w:r w:rsidR="00A62F81" w:rsidRPr="00701AFA">
        <w:rPr>
          <w:rFonts w:eastAsia="仿宋" w:hint="eastAsia"/>
          <w:sz w:val="28"/>
          <w:szCs w:val="28"/>
        </w:rPr>
        <w:t>畜禽粪水还田技术规程</w:t>
      </w:r>
      <w:r w:rsidR="00A62F81">
        <w:rPr>
          <w:rFonts w:eastAsia="仿宋" w:hint="eastAsia"/>
          <w:sz w:val="28"/>
          <w:szCs w:val="28"/>
        </w:rPr>
        <w:t>》（</w:t>
      </w:r>
      <w:r w:rsidR="00A62F81" w:rsidRPr="00701AFA">
        <w:rPr>
          <w:rFonts w:eastAsia="仿宋" w:hint="eastAsia"/>
          <w:sz w:val="28"/>
          <w:szCs w:val="28"/>
        </w:rPr>
        <w:t>NY/T 4046</w:t>
      </w:r>
      <w:r w:rsidR="00A62F81">
        <w:rPr>
          <w:rFonts w:eastAsia="仿宋" w:hint="eastAsia"/>
          <w:sz w:val="28"/>
          <w:szCs w:val="28"/>
        </w:rPr>
        <w:t>）、《</w:t>
      </w:r>
      <w:r w:rsidR="00A62F81" w:rsidRPr="00701AFA">
        <w:rPr>
          <w:rFonts w:eastAsia="仿宋" w:hint="eastAsia"/>
          <w:sz w:val="28"/>
          <w:szCs w:val="28"/>
        </w:rPr>
        <w:t>稻渔综合种养技术规范</w:t>
      </w:r>
      <w:r w:rsidR="00A62F81">
        <w:rPr>
          <w:rFonts w:eastAsia="仿宋" w:hint="eastAsia"/>
          <w:sz w:val="28"/>
          <w:szCs w:val="28"/>
        </w:rPr>
        <w:t>》（</w:t>
      </w:r>
      <w:r w:rsidR="00A62F81" w:rsidRPr="00701AFA">
        <w:rPr>
          <w:rFonts w:eastAsia="仿宋" w:hint="eastAsia"/>
          <w:sz w:val="28"/>
          <w:szCs w:val="28"/>
        </w:rPr>
        <w:t>SC/T 1135</w:t>
      </w:r>
      <w:r w:rsidR="00A62F81">
        <w:rPr>
          <w:rFonts w:eastAsia="仿宋" w:hint="eastAsia"/>
          <w:sz w:val="28"/>
          <w:szCs w:val="28"/>
        </w:rPr>
        <w:t>）、《</w:t>
      </w:r>
      <w:r w:rsidR="00A62F81" w:rsidRPr="00701AFA">
        <w:rPr>
          <w:rFonts w:eastAsia="仿宋" w:hint="eastAsia"/>
          <w:sz w:val="28"/>
          <w:szCs w:val="28"/>
        </w:rPr>
        <w:t>淡水池塘养殖水排放要求</w:t>
      </w:r>
      <w:r w:rsidR="00A62F81">
        <w:rPr>
          <w:rFonts w:eastAsia="仿宋" w:hint="eastAsia"/>
          <w:sz w:val="28"/>
          <w:szCs w:val="28"/>
        </w:rPr>
        <w:t>》（</w:t>
      </w:r>
      <w:r w:rsidR="00A62F81" w:rsidRPr="00701AFA">
        <w:rPr>
          <w:rFonts w:eastAsia="仿宋" w:hint="eastAsia"/>
          <w:sz w:val="28"/>
          <w:szCs w:val="28"/>
        </w:rPr>
        <w:t>SC/T 9101</w:t>
      </w:r>
      <w:r w:rsidR="00A62F81">
        <w:rPr>
          <w:rFonts w:eastAsia="仿宋" w:hint="eastAsia"/>
          <w:sz w:val="28"/>
          <w:szCs w:val="28"/>
        </w:rPr>
        <w:t>）、《</w:t>
      </w:r>
      <w:r w:rsidR="00A62F81" w:rsidRPr="00701AFA">
        <w:rPr>
          <w:rFonts w:eastAsia="仿宋" w:hint="eastAsia"/>
          <w:sz w:val="28"/>
          <w:szCs w:val="28"/>
        </w:rPr>
        <w:t>海水养殖水排放要求</w:t>
      </w:r>
      <w:r w:rsidR="00A62F81">
        <w:rPr>
          <w:rFonts w:eastAsia="仿宋" w:hint="eastAsia"/>
          <w:sz w:val="28"/>
          <w:szCs w:val="28"/>
        </w:rPr>
        <w:t>》（</w:t>
      </w:r>
      <w:r w:rsidR="00A62F81" w:rsidRPr="00701AFA">
        <w:rPr>
          <w:rFonts w:eastAsia="仿宋" w:hint="eastAsia"/>
          <w:sz w:val="28"/>
          <w:szCs w:val="28"/>
        </w:rPr>
        <w:t>SC/T 9103</w:t>
      </w:r>
      <w:r w:rsidR="00A62F81">
        <w:rPr>
          <w:rFonts w:eastAsia="仿宋" w:hint="eastAsia"/>
          <w:sz w:val="28"/>
          <w:szCs w:val="28"/>
        </w:rPr>
        <w:t>）、《</w:t>
      </w:r>
      <w:r w:rsidR="00A62F81" w:rsidRPr="00701AFA">
        <w:rPr>
          <w:rFonts w:eastAsia="仿宋" w:hint="eastAsia"/>
          <w:sz w:val="28"/>
          <w:szCs w:val="28"/>
        </w:rPr>
        <w:t>兽药停药期规定</w:t>
      </w:r>
      <w:r w:rsidR="00A62F81">
        <w:rPr>
          <w:rFonts w:eastAsia="仿宋" w:hint="eastAsia"/>
          <w:sz w:val="28"/>
          <w:szCs w:val="28"/>
        </w:rPr>
        <w:t>》（</w:t>
      </w:r>
      <w:r w:rsidR="00A62F81" w:rsidRPr="00701AFA">
        <w:rPr>
          <w:rFonts w:eastAsia="仿宋" w:hint="eastAsia"/>
          <w:sz w:val="28"/>
          <w:szCs w:val="28"/>
        </w:rPr>
        <w:t>农业部第</w:t>
      </w:r>
      <w:r w:rsidR="00A62F81" w:rsidRPr="00701AFA">
        <w:rPr>
          <w:rFonts w:eastAsia="仿宋" w:hint="eastAsia"/>
          <w:sz w:val="28"/>
          <w:szCs w:val="28"/>
        </w:rPr>
        <w:lastRenderedPageBreak/>
        <w:t>278</w:t>
      </w:r>
      <w:r w:rsidR="00A62F81" w:rsidRPr="00701AFA">
        <w:rPr>
          <w:rFonts w:eastAsia="仿宋" w:hint="eastAsia"/>
          <w:sz w:val="28"/>
          <w:szCs w:val="28"/>
        </w:rPr>
        <w:t>号公告</w:t>
      </w:r>
      <w:r w:rsidR="00A62F81">
        <w:rPr>
          <w:rFonts w:eastAsia="仿宋" w:hint="eastAsia"/>
          <w:sz w:val="28"/>
          <w:szCs w:val="28"/>
        </w:rPr>
        <w:t>）、《</w:t>
      </w:r>
      <w:r w:rsidR="00A62F81" w:rsidRPr="00701AFA">
        <w:rPr>
          <w:rFonts w:eastAsia="仿宋" w:hint="eastAsia"/>
          <w:sz w:val="28"/>
          <w:szCs w:val="28"/>
        </w:rPr>
        <w:t>饲料添加剂安全使用规范</w:t>
      </w:r>
      <w:r w:rsidR="00A62F81">
        <w:rPr>
          <w:rFonts w:eastAsia="仿宋" w:hint="eastAsia"/>
          <w:sz w:val="28"/>
          <w:szCs w:val="28"/>
        </w:rPr>
        <w:t>》（</w:t>
      </w:r>
      <w:r w:rsidR="00A62F81" w:rsidRPr="00701AFA">
        <w:rPr>
          <w:rFonts w:eastAsia="仿宋" w:hint="eastAsia"/>
          <w:sz w:val="28"/>
          <w:szCs w:val="28"/>
        </w:rPr>
        <w:t>农业部第</w:t>
      </w:r>
      <w:r w:rsidR="00A62F81" w:rsidRPr="00701AFA">
        <w:rPr>
          <w:rFonts w:eastAsia="仿宋" w:hint="eastAsia"/>
          <w:sz w:val="28"/>
          <w:szCs w:val="28"/>
        </w:rPr>
        <w:t>2625</w:t>
      </w:r>
      <w:r w:rsidR="00A62F81" w:rsidRPr="00701AFA">
        <w:rPr>
          <w:rFonts w:eastAsia="仿宋" w:hint="eastAsia"/>
          <w:sz w:val="28"/>
          <w:szCs w:val="28"/>
        </w:rPr>
        <w:t>号公告</w:t>
      </w:r>
      <w:r w:rsidR="00A62F81">
        <w:rPr>
          <w:rFonts w:eastAsia="仿宋" w:hint="eastAsia"/>
          <w:sz w:val="28"/>
          <w:szCs w:val="28"/>
        </w:rPr>
        <w:t>）</w:t>
      </w:r>
      <w:r w:rsidR="00932ACA">
        <w:rPr>
          <w:rFonts w:eastAsia="仿宋" w:hint="eastAsia"/>
          <w:sz w:val="28"/>
          <w:szCs w:val="28"/>
        </w:rPr>
        <w:t>、《</w:t>
      </w:r>
      <w:r w:rsidR="00932ACA" w:rsidRPr="00932ACA">
        <w:rPr>
          <w:rFonts w:eastAsia="仿宋" w:hint="eastAsia"/>
          <w:sz w:val="28"/>
          <w:szCs w:val="28"/>
        </w:rPr>
        <w:t>病死及病害动物无害化处理技术规范</w:t>
      </w:r>
      <w:r w:rsidR="00932ACA">
        <w:rPr>
          <w:rFonts w:eastAsia="仿宋" w:hint="eastAsia"/>
          <w:sz w:val="28"/>
          <w:szCs w:val="28"/>
        </w:rPr>
        <w:t>》（</w:t>
      </w:r>
      <w:r w:rsidR="00932ACA" w:rsidRPr="00932ACA">
        <w:rPr>
          <w:rFonts w:eastAsia="仿宋" w:hint="eastAsia"/>
          <w:sz w:val="28"/>
          <w:szCs w:val="28"/>
        </w:rPr>
        <w:t>农医发〔</w:t>
      </w:r>
      <w:r w:rsidR="00932ACA" w:rsidRPr="00932ACA">
        <w:rPr>
          <w:rFonts w:eastAsia="仿宋" w:hint="eastAsia"/>
          <w:sz w:val="28"/>
          <w:szCs w:val="28"/>
        </w:rPr>
        <w:t>2017</w:t>
      </w:r>
      <w:r w:rsidR="00932ACA" w:rsidRPr="00932ACA">
        <w:rPr>
          <w:rFonts w:eastAsia="仿宋" w:hint="eastAsia"/>
          <w:sz w:val="28"/>
          <w:szCs w:val="28"/>
        </w:rPr>
        <w:t>〕</w:t>
      </w:r>
      <w:r w:rsidR="00932ACA" w:rsidRPr="00932ACA">
        <w:rPr>
          <w:rFonts w:eastAsia="仿宋" w:hint="eastAsia"/>
          <w:sz w:val="28"/>
          <w:szCs w:val="28"/>
        </w:rPr>
        <w:t>25</w:t>
      </w:r>
      <w:r w:rsidR="00932ACA" w:rsidRPr="00932ACA">
        <w:rPr>
          <w:rFonts w:eastAsia="仿宋" w:hint="eastAsia"/>
          <w:sz w:val="28"/>
          <w:szCs w:val="28"/>
        </w:rPr>
        <w:t>号</w:t>
      </w:r>
      <w:r w:rsidR="00932ACA">
        <w:rPr>
          <w:rFonts w:eastAsia="仿宋" w:hint="eastAsia"/>
          <w:sz w:val="28"/>
          <w:szCs w:val="28"/>
        </w:rPr>
        <w:t>）、《</w:t>
      </w:r>
      <w:r w:rsidR="00932ACA" w:rsidRPr="00932ACA">
        <w:rPr>
          <w:rFonts w:eastAsia="仿宋" w:hint="eastAsia"/>
          <w:sz w:val="28"/>
          <w:szCs w:val="28"/>
        </w:rPr>
        <w:t>畜禽标识与养殖档案管理办法</w:t>
      </w:r>
      <w:r w:rsidR="00932ACA">
        <w:rPr>
          <w:rFonts w:eastAsia="仿宋" w:hint="eastAsia"/>
          <w:sz w:val="28"/>
          <w:szCs w:val="28"/>
        </w:rPr>
        <w:t>》（</w:t>
      </w:r>
      <w:r w:rsidR="00932ACA" w:rsidRPr="00932ACA">
        <w:rPr>
          <w:rFonts w:eastAsia="仿宋" w:hint="eastAsia"/>
          <w:sz w:val="28"/>
          <w:szCs w:val="28"/>
        </w:rPr>
        <w:t>农业部令第</w:t>
      </w:r>
      <w:r w:rsidR="00932ACA" w:rsidRPr="00932ACA">
        <w:rPr>
          <w:rFonts w:eastAsia="仿宋" w:hint="eastAsia"/>
          <w:sz w:val="28"/>
          <w:szCs w:val="28"/>
        </w:rPr>
        <w:t>67</w:t>
      </w:r>
      <w:r w:rsidR="00932ACA" w:rsidRPr="00932ACA">
        <w:rPr>
          <w:rFonts w:eastAsia="仿宋" w:hint="eastAsia"/>
          <w:sz w:val="28"/>
          <w:szCs w:val="28"/>
        </w:rPr>
        <w:t>号</w:t>
      </w:r>
      <w:r w:rsidR="00932ACA">
        <w:rPr>
          <w:rFonts w:eastAsia="仿宋" w:hint="eastAsia"/>
          <w:sz w:val="28"/>
          <w:szCs w:val="28"/>
        </w:rPr>
        <w:t>）</w:t>
      </w:r>
      <w:r w:rsidR="00A62F81">
        <w:rPr>
          <w:rFonts w:eastAsia="仿宋" w:hint="eastAsia"/>
          <w:sz w:val="28"/>
          <w:szCs w:val="28"/>
        </w:rPr>
        <w:t>等法规、标准。</w:t>
      </w:r>
    </w:p>
    <w:p w14:paraId="57664F2E" w14:textId="065FBDB1" w:rsidR="00A62F81" w:rsidRPr="000C219F" w:rsidRDefault="00A62F81" w:rsidP="00A62F81">
      <w:pPr>
        <w:spacing w:line="560" w:lineRule="exact"/>
        <w:ind w:firstLineChars="200" w:firstLine="562"/>
        <w:outlineLvl w:val="1"/>
        <w:rPr>
          <w:rFonts w:ascii="楷体" w:eastAsia="楷体" w:hAnsi="楷体"/>
          <w:b/>
          <w:bCs/>
          <w:sz w:val="28"/>
          <w:szCs w:val="28"/>
        </w:rPr>
      </w:pPr>
      <w:bookmarkStart w:id="8" w:name="_Toc175317207"/>
      <w:r w:rsidRPr="000C219F">
        <w:rPr>
          <w:rFonts w:ascii="楷体" w:eastAsia="楷体" w:hAnsi="楷体" w:hint="eastAsia"/>
          <w:b/>
          <w:bCs/>
          <w:sz w:val="28"/>
          <w:szCs w:val="28"/>
        </w:rPr>
        <w:t>（</w:t>
      </w:r>
      <w:r>
        <w:rPr>
          <w:rFonts w:ascii="楷体" w:eastAsia="楷体" w:hAnsi="楷体" w:hint="eastAsia"/>
          <w:b/>
          <w:bCs/>
          <w:sz w:val="28"/>
          <w:szCs w:val="28"/>
        </w:rPr>
        <w:t>三</w:t>
      </w:r>
      <w:r w:rsidRPr="000C219F">
        <w:rPr>
          <w:rFonts w:ascii="楷体" w:eastAsia="楷体" w:hAnsi="楷体" w:hint="eastAsia"/>
          <w:b/>
          <w:bCs/>
          <w:sz w:val="28"/>
          <w:szCs w:val="28"/>
        </w:rPr>
        <w:t>）</w:t>
      </w:r>
      <w:r>
        <w:rPr>
          <w:rFonts w:ascii="楷体" w:eastAsia="楷体" w:hAnsi="楷体" w:hint="eastAsia"/>
          <w:b/>
          <w:bCs/>
          <w:sz w:val="28"/>
          <w:szCs w:val="28"/>
        </w:rPr>
        <w:t>调研考察</w:t>
      </w:r>
      <w:r w:rsidR="00EA7540">
        <w:rPr>
          <w:rFonts w:ascii="楷体" w:eastAsia="楷体" w:hAnsi="楷体" w:hint="eastAsia"/>
          <w:b/>
          <w:bCs/>
          <w:sz w:val="28"/>
          <w:szCs w:val="28"/>
        </w:rPr>
        <w:t>与问卷调查</w:t>
      </w:r>
      <w:bookmarkEnd w:id="8"/>
    </w:p>
    <w:p w14:paraId="363029C9" w14:textId="0BB1DE4B" w:rsidR="00EA7540" w:rsidRDefault="00EA7540" w:rsidP="00A62F81">
      <w:pPr>
        <w:spacing w:line="560" w:lineRule="exact"/>
        <w:ind w:firstLineChars="200" w:firstLine="560"/>
        <w:rPr>
          <w:rFonts w:eastAsia="仿宋"/>
          <w:sz w:val="28"/>
          <w:szCs w:val="28"/>
        </w:rPr>
      </w:pPr>
      <w:r>
        <w:rPr>
          <w:rFonts w:eastAsia="仿宋" w:hint="eastAsia"/>
          <w:sz w:val="28"/>
          <w:szCs w:val="28"/>
        </w:rPr>
        <w:t>项目组</w:t>
      </w:r>
      <w:r w:rsidR="00540FE1">
        <w:rPr>
          <w:rFonts w:eastAsia="仿宋" w:hint="eastAsia"/>
          <w:sz w:val="28"/>
          <w:szCs w:val="28"/>
        </w:rPr>
        <w:t>在前期</w:t>
      </w:r>
      <w:r w:rsidR="009A628E">
        <w:rPr>
          <w:rFonts w:eastAsia="仿宋" w:hint="eastAsia"/>
          <w:sz w:val="28"/>
          <w:szCs w:val="28"/>
        </w:rPr>
        <w:t>开展的全省生态农场现场考察基础上，又通过问卷调查的方式，对已有的国家级生态农场和有意向开展生态农场建设的生产经营主体</w:t>
      </w:r>
      <w:r w:rsidR="009A628E" w:rsidRPr="009A628E">
        <w:rPr>
          <w:rFonts w:eastAsia="仿宋" w:hint="eastAsia"/>
          <w:sz w:val="28"/>
          <w:szCs w:val="28"/>
        </w:rPr>
        <w:t>建设的基本情况、采取的生产措施、推行的管理方式和取得的综合效益</w:t>
      </w:r>
      <w:r w:rsidR="009A628E">
        <w:rPr>
          <w:rFonts w:eastAsia="仿宋" w:hint="eastAsia"/>
          <w:sz w:val="28"/>
          <w:szCs w:val="28"/>
        </w:rPr>
        <w:t>等进行了全面了解，并分析了</w:t>
      </w:r>
      <w:r w:rsidR="008C3D12">
        <w:rPr>
          <w:rFonts w:eastAsia="仿宋" w:hint="eastAsia"/>
          <w:sz w:val="28"/>
          <w:szCs w:val="28"/>
        </w:rPr>
        <w:t>经验做法与存在问题，据此为标准内容的制定提供参考。</w:t>
      </w:r>
    </w:p>
    <w:p w14:paraId="7AB10FA5" w14:textId="3514B51A" w:rsidR="0003442E" w:rsidRPr="000C219F" w:rsidRDefault="0003442E" w:rsidP="0003442E">
      <w:pPr>
        <w:spacing w:line="560" w:lineRule="exact"/>
        <w:ind w:firstLineChars="200" w:firstLine="562"/>
        <w:outlineLvl w:val="1"/>
        <w:rPr>
          <w:rFonts w:ascii="楷体" w:eastAsia="楷体" w:hAnsi="楷体"/>
          <w:b/>
          <w:bCs/>
          <w:sz w:val="28"/>
          <w:szCs w:val="28"/>
        </w:rPr>
      </w:pPr>
      <w:bookmarkStart w:id="9" w:name="_Toc175317208"/>
      <w:r w:rsidRPr="000C219F">
        <w:rPr>
          <w:rFonts w:ascii="楷体" w:eastAsia="楷体" w:hAnsi="楷体" w:hint="eastAsia"/>
          <w:b/>
          <w:bCs/>
          <w:sz w:val="28"/>
          <w:szCs w:val="28"/>
        </w:rPr>
        <w:t>（</w:t>
      </w:r>
      <w:r>
        <w:rPr>
          <w:rFonts w:ascii="楷体" w:eastAsia="楷体" w:hAnsi="楷体" w:hint="eastAsia"/>
          <w:b/>
          <w:bCs/>
          <w:sz w:val="28"/>
          <w:szCs w:val="28"/>
        </w:rPr>
        <w:t>四</w:t>
      </w:r>
      <w:r w:rsidRPr="000C219F">
        <w:rPr>
          <w:rFonts w:ascii="楷体" w:eastAsia="楷体" w:hAnsi="楷体" w:hint="eastAsia"/>
          <w:b/>
          <w:bCs/>
          <w:sz w:val="28"/>
          <w:szCs w:val="28"/>
        </w:rPr>
        <w:t>）</w:t>
      </w:r>
      <w:r>
        <w:rPr>
          <w:rFonts w:ascii="楷体" w:eastAsia="楷体" w:hAnsi="楷体" w:hint="eastAsia"/>
          <w:b/>
          <w:bCs/>
          <w:sz w:val="28"/>
          <w:szCs w:val="28"/>
        </w:rPr>
        <w:t>征求意见稿起草</w:t>
      </w:r>
      <w:bookmarkEnd w:id="9"/>
    </w:p>
    <w:p w14:paraId="54BD2B91" w14:textId="24B59860" w:rsidR="00701AFA" w:rsidRDefault="0003442E" w:rsidP="00701AFA">
      <w:pPr>
        <w:spacing w:line="560" w:lineRule="exact"/>
        <w:ind w:firstLineChars="200" w:firstLine="560"/>
        <w:rPr>
          <w:rFonts w:eastAsia="仿宋"/>
          <w:sz w:val="28"/>
          <w:szCs w:val="28"/>
        </w:rPr>
      </w:pPr>
      <w:r w:rsidRPr="0003442E">
        <w:rPr>
          <w:rFonts w:eastAsia="仿宋" w:hint="eastAsia"/>
          <w:sz w:val="28"/>
          <w:szCs w:val="28"/>
        </w:rPr>
        <w:t>在收集分析相关文献</w:t>
      </w:r>
      <w:r>
        <w:rPr>
          <w:rFonts w:eastAsia="仿宋" w:hint="eastAsia"/>
          <w:sz w:val="28"/>
          <w:szCs w:val="28"/>
        </w:rPr>
        <w:t>资料和</w:t>
      </w:r>
      <w:r w:rsidRPr="0003442E">
        <w:rPr>
          <w:rFonts w:eastAsia="仿宋" w:hint="eastAsia"/>
          <w:sz w:val="28"/>
          <w:szCs w:val="28"/>
        </w:rPr>
        <w:t>调研</w:t>
      </w:r>
      <w:r>
        <w:rPr>
          <w:rFonts w:eastAsia="仿宋" w:hint="eastAsia"/>
          <w:sz w:val="28"/>
          <w:szCs w:val="28"/>
        </w:rPr>
        <w:t>考察</w:t>
      </w:r>
      <w:r w:rsidRPr="0003442E">
        <w:rPr>
          <w:rFonts w:eastAsia="仿宋" w:hint="eastAsia"/>
          <w:sz w:val="28"/>
          <w:szCs w:val="28"/>
        </w:rPr>
        <w:t>的基础上，</w:t>
      </w:r>
      <w:r>
        <w:rPr>
          <w:rFonts w:eastAsia="仿宋" w:hint="eastAsia"/>
          <w:sz w:val="28"/>
          <w:szCs w:val="28"/>
        </w:rPr>
        <w:t>项目组</w:t>
      </w:r>
      <w:r w:rsidRPr="000C219F">
        <w:rPr>
          <w:rFonts w:eastAsia="仿宋" w:hint="eastAsia"/>
          <w:sz w:val="28"/>
          <w:szCs w:val="28"/>
        </w:rPr>
        <w:t>形成总体思路框架，</w:t>
      </w:r>
      <w:r>
        <w:rPr>
          <w:rFonts w:eastAsia="仿宋" w:hint="eastAsia"/>
          <w:sz w:val="28"/>
          <w:szCs w:val="28"/>
        </w:rPr>
        <w:t>并</w:t>
      </w:r>
      <w:r w:rsidRPr="0003442E">
        <w:rPr>
          <w:rFonts w:eastAsia="仿宋" w:hint="eastAsia"/>
          <w:sz w:val="28"/>
          <w:szCs w:val="28"/>
        </w:rPr>
        <w:t>根据</w:t>
      </w:r>
      <w:r w:rsidRPr="0003442E">
        <w:rPr>
          <w:rFonts w:eastAsia="仿宋" w:hint="eastAsia"/>
          <w:sz w:val="28"/>
          <w:szCs w:val="28"/>
        </w:rPr>
        <w:t>GB/T 1.1</w:t>
      </w:r>
      <w:r w:rsidRPr="0003442E">
        <w:rPr>
          <w:rFonts w:eastAsia="仿宋" w:hint="eastAsia"/>
          <w:sz w:val="28"/>
          <w:szCs w:val="28"/>
        </w:rPr>
        <w:t>—</w:t>
      </w:r>
      <w:r w:rsidRPr="0003442E">
        <w:rPr>
          <w:rFonts w:eastAsia="仿宋" w:hint="eastAsia"/>
          <w:sz w:val="28"/>
          <w:szCs w:val="28"/>
        </w:rPr>
        <w:t>2020</w:t>
      </w:r>
      <w:r w:rsidRPr="0003442E">
        <w:rPr>
          <w:rFonts w:eastAsia="仿宋" w:hint="eastAsia"/>
          <w:sz w:val="28"/>
          <w:szCs w:val="28"/>
        </w:rPr>
        <w:t>《标准化工作导则</w:t>
      </w:r>
      <w:r w:rsidRPr="0003442E">
        <w:rPr>
          <w:rFonts w:eastAsia="仿宋" w:hint="eastAsia"/>
          <w:sz w:val="28"/>
          <w:szCs w:val="28"/>
        </w:rPr>
        <w:t xml:space="preserve"> </w:t>
      </w:r>
      <w:r w:rsidRPr="0003442E">
        <w:rPr>
          <w:rFonts w:eastAsia="仿宋" w:hint="eastAsia"/>
          <w:sz w:val="28"/>
          <w:szCs w:val="28"/>
        </w:rPr>
        <w:t>第</w:t>
      </w:r>
      <w:r w:rsidRPr="0003442E">
        <w:rPr>
          <w:rFonts w:eastAsia="仿宋" w:hint="eastAsia"/>
          <w:sz w:val="28"/>
          <w:szCs w:val="28"/>
        </w:rPr>
        <w:t>1</w:t>
      </w:r>
      <w:r w:rsidRPr="0003442E">
        <w:rPr>
          <w:rFonts w:eastAsia="仿宋" w:hint="eastAsia"/>
          <w:sz w:val="28"/>
          <w:szCs w:val="28"/>
        </w:rPr>
        <w:t>部分：标准化文件的结构和起草规则》的规则，</w:t>
      </w:r>
      <w:r>
        <w:rPr>
          <w:rFonts w:eastAsia="仿宋" w:hint="eastAsia"/>
          <w:sz w:val="28"/>
          <w:szCs w:val="28"/>
        </w:rPr>
        <w:t>开始标准起草工作，并于</w:t>
      </w:r>
      <w:r>
        <w:rPr>
          <w:rFonts w:eastAsia="仿宋" w:hint="eastAsia"/>
          <w:sz w:val="28"/>
          <w:szCs w:val="28"/>
        </w:rPr>
        <w:t>2024</w:t>
      </w:r>
      <w:r>
        <w:rPr>
          <w:rFonts w:eastAsia="仿宋" w:hint="eastAsia"/>
          <w:sz w:val="28"/>
          <w:szCs w:val="28"/>
        </w:rPr>
        <w:t>年</w:t>
      </w:r>
      <w:r>
        <w:rPr>
          <w:rFonts w:eastAsia="仿宋" w:hint="eastAsia"/>
          <w:sz w:val="28"/>
          <w:szCs w:val="28"/>
        </w:rPr>
        <w:t>8</w:t>
      </w:r>
      <w:r>
        <w:rPr>
          <w:rFonts w:eastAsia="仿宋" w:hint="eastAsia"/>
          <w:sz w:val="28"/>
          <w:szCs w:val="28"/>
        </w:rPr>
        <w:t>月起草形成了《生态农场建设通则》标准征求意见</w:t>
      </w:r>
      <w:r w:rsidRPr="000C219F">
        <w:rPr>
          <w:rFonts w:eastAsia="仿宋" w:hint="eastAsia"/>
          <w:sz w:val="28"/>
          <w:szCs w:val="28"/>
        </w:rPr>
        <w:t>稿</w:t>
      </w:r>
      <w:r>
        <w:rPr>
          <w:rFonts w:eastAsia="仿宋" w:hint="eastAsia"/>
          <w:sz w:val="28"/>
          <w:szCs w:val="28"/>
        </w:rPr>
        <w:t>及编制说明。征求意见</w:t>
      </w:r>
      <w:r w:rsidRPr="000C219F">
        <w:rPr>
          <w:rFonts w:eastAsia="仿宋" w:hint="eastAsia"/>
          <w:sz w:val="28"/>
          <w:szCs w:val="28"/>
        </w:rPr>
        <w:t>稿</w:t>
      </w:r>
      <w:r>
        <w:rPr>
          <w:rFonts w:eastAsia="仿宋" w:hint="eastAsia"/>
          <w:sz w:val="28"/>
          <w:szCs w:val="28"/>
        </w:rPr>
        <w:t>主要包括范围、规范性引用文件、术语和定义、基本要求、环境要求、生态要求、建设要求、生产管理、生态营建、</w:t>
      </w:r>
      <w:r w:rsidRPr="0003442E">
        <w:rPr>
          <w:rFonts w:eastAsia="仿宋" w:hint="eastAsia"/>
          <w:sz w:val="28"/>
          <w:szCs w:val="28"/>
        </w:rPr>
        <w:t>产品开发</w:t>
      </w:r>
      <w:r>
        <w:rPr>
          <w:rFonts w:eastAsia="仿宋" w:hint="eastAsia"/>
          <w:sz w:val="28"/>
          <w:szCs w:val="28"/>
        </w:rPr>
        <w:t>、农场全生命周期管理、宣教培训等</w:t>
      </w:r>
      <w:r>
        <w:rPr>
          <w:rFonts w:eastAsia="仿宋" w:hint="eastAsia"/>
          <w:sz w:val="28"/>
          <w:szCs w:val="28"/>
        </w:rPr>
        <w:t>12</w:t>
      </w:r>
      <w:r>
        <w:rPr>
          <w:rFonts w:eastAsia="仿宋" w:hint="eastAsia"/>
          <w:sz w:val="28"/>
          <w:szCs w:val="28"/>
        </w:rPr>
        <w:t>个章节。</w:t>
      </w:r>
    </w:p>
    <w:p w14:paraId="71F6E3F1" w14:textId="15E29783" w:rsidR="00FC296E" w:rsidRPr="000C219F" w:rsidRDefault="00FC296E" w:rsidP="00FC296E">
      <w:pPr>
        <w:spacing w:line="560" w:lineRule="exact"/>
        <w:ind w:firstLineChars="200" w:firstLine="562"/>
        <w:outlineLvl w:val="1"/>
        <w:rPr>
          <w:rFonts w:ascii="楷体" w:eastAsia="楷体" w:hAnsi="楷体"/>
          <w:b/>
          <w:bCs/>
          <w:sz w:val="28"/>
          <w:szCs w:val="28"/>
        </w:rPr>
      </w:pPr>
      <w:r w:rsidRPr="000C219F">
        <w:rPr>
          <w:rFonts w:ascii="楷体" w:eastAsia="楷体" w:hAnsi="楷体" w:hint="eastAsia"/>
          <w:b/>
          <w:bCs/>
          <w:sz w:val="28"/>
          <w:szCs w:val="28"/>
        </w:rPr>
        <w:t>（</w:t>
      </w:r>
      <w:r>
        <w:rPr>
          <w:rFonts w:ascii="楷体" w:eastAsia="楷体" w:hAnsi="楷体" w:hint="eastAsia"/>
          <w:b/>
          <w:bCs/>
          <w:sz w:val="28"/>
          <w:szCs w:val="28"/>
        </w:rPr>
        <w:t>五</w:t>
      </w:r>
      <w:r w:rsidRPr="000C219F">
        <w:rPr>
          <w:rFonts w:ascii="楷体" w:eastAsia="楷体" w:hAnsi="楷体" w:hint="eastAsia"/>
          <w:b/>
          <w:bCs/>
          <w:sz w:val="28"/>
          <w:szCs w:val="28"/>
        </w:rPr>
        <w:t>）</w:t>
      </w:r>
      <w:r>
        <w:rPr>
          <w:rFonts w:ascii="楷体" w:eastAsia="楷体" w:hAnsi="楷体" w:hint="eastAsia"/>
          <w:b/>
          <w:bCs/>
          <w:sz w:val="28"/>
          <w:szCs w:val="28"/>
        </w:rPr>
        <w:t>定向征求意见</w:t>
      </w:r>
    </w:p>
    <w:p w14:paraId="6B6B35EF" w14:textId="3D2B56EA" w:rsidR="00FC296E" w:rsidRPr="00932ACA" w:rsidRDefault="00FC296E" w:rsidP="00FC296E">
      <w:pPr>
        <w:spacing w:line="560" w:lineRule="exact"/>
        <w:ind w:firstLineChars="200" w:firstLine="560"/>
        <w:rPr>
          <w:rFonts w:eastAsia="仿宋" w:hint="eastAsia"/>
          <w:color w:val="000000" w:themeColor="text1"/>
          <w:sz w:val="28"/>
          <w:szCs w:val="28"/>
        </w:rPr>
      </w:pPr>
      <w:r w:rsidRPr="00932ACA">
        <w:rPr>
          <w:rFonts w:eastAsia="仿宋" w:hint="eastAsia"/>
          <w:color w:val="000000" w:themeColor="text1"/>
          <w:sz w:val="28"/>
          <w:szCs w:val="28"/>
        </w:rPr>
        <w:t>202</w:t>
      </w:r>
      <w:r w:rsidRPr="00932ACA">
        <w:rPr>
          <w:rFonts w:eastAsia="仿宋"/>
          <w:color w:val="000000" w:themeColor="text1"/>
          <w:sz w:val="28"/>
          <w:szCs w:val="28"/>
        </w:rPr>
        <w:t>4</w:t>
      </w:r>
      <w:r w:rsidRPr="00932ACA">
        <w:rPr>
          <w:rFonts w:eastAsia="仿宋" w:hint="eastAsia"/>
          <w:color w:val="000000" w:themeColor="text1"/>
          <w:sz w:val="28"/>
          <w:szCs w:val="28"/>
        </w:rPr>
        <w:t>年</w:t>
      </w:r>
      <w:r w:rsidRPr="00932ACA">
        <w:rPr>
          <w:rFonts w:eastAsia="仿宋" w:hint="eastAsia"/>
          <w:color w:val="000000" w:themeColor="text1"/>
          <w:sz w:val="28"/>
          <w:szCs w:val="28"/>
        </w:rPr>
        <w:t>8</w:t>
      </w:r>
      <w:r w:rsidRPr="00932ACA">
        <w:rPr>
          <w:rFonts w:eastAsia="仿宋" w:hint="eastAsia"/>
          <w:color w:val="000000" w:themeColor="text1"/>
          <w:sz w:val="28"/>
          <w:szCs w:val="28"/>
        </w:rPr>
        <w:t>月，项目组采用电子邮件的形式向宿迁市农业科学研究院、江苏苏州干部学院</w:t>
      </w:r>
      <w:r w:rsidR="00410CD2" w:rsidRPr="00932ACA">
        <w:rPr>
          <w:rFonts w:eastAsia="仿宋" w:hint="eastAsia"/>
          <w:color w:val="000000" w:themeColor="text1"/>
          <w:sz w:val="28"/>
          <w:szCs w:val="28"/>
        </w:rPr>
        <w:t>、盐城市农学会、扬州市农产品质量监督检测中心等</w:t>
      </w:r>
      <w:r w:rsidRPr="00932ACA">
        <w:rPr>
          <w:rFonts w:eastAsia="仿宋" w:hint="eastAsia"/>
          <w:color w:val="000000" w:themeColor="text1"/>
          <w:sz w:val="28"/>
          <w:szCs w:val="28"/>
        </w:rPr>
        <w:t>5</w:t>
      </w:r>
      <w:r w:rsidRPr="00932ACA">
        <w:rPr>
          <w:rFonts w:eastAsia="仿宋" w:hint="eastAsia"/>
          <w:color w:val="000000" w:themeColor="text1"/>
          <w:sz w:val="28"/>
          <w:szCs w:val="28"/>
        </w:rPr>
        <w:t>家单位的相关专家征求意见，收到回函的单位为</w:t>
      </w:r>
      <w:r w:rsidRPr="00932ACA">
        <w:rPr>
          <w:rFonts w:eastAsia="仿宋" w:hint="eastAsia"/>
          <w:color w:val="000000" w:themeColor="text1"/>
          <w:sz w:val="28"/>
          <w:szCs w:val="28"/>
        </w:rPr>
        <w:t>5</w:t>
      </w:r>
      <w:r w:rsidRPr="00932ACA">
        <w:rPr>
          <w:rFonts w:eastAsia="仿宋" w:hint="eastAsia"/>
          <w:color w:val="000000" w:themeColor="text1"/>
          <w:sz w:val="28"/>
          <w:szCs w:val="28"/>
        </w:rPr>
        <w:t>个，其中</w:t>
      </w:r>
      <w:r w:rsidR="00410CD2" w:rsidRPr="00932ACA">
        <w:rPr>
          <w:rFonts w:eastAsia="仿宋" w:hint="eastAsia"/>
          <w:color w:val="000000" w:themeColor="text1"/>
          <w:sz w:val="28"/>
          <w:szCs w:val="28"/>
        </w:rPr>
        <w:t>给出建议或</w:t>
      </w:r>
      <w:r w:rsidRPr="00932ACA">
        <w:rPr>
          <w:rFonts w:eastAsia="仿宋" w:hint="eastAsia"/>
          <w:color w:val="000000" w:themeColor="text1"/>
          <w:sz w:val="28"/>
          <w:szCs w:val="28"/>
        </w:rPr>
        <w:t>意见</w:t>
      </w:r>
      <w:r w:rsidR="00410CD2" w:rsidRPr="00932ACA">
        <w:rPr>
          <w:rFonts w:eastAsia="仿宋" w:hint="eastAsia"/>
          <w:color w:val="000000" w:themeColor="text1"/>
          <w:sz w:val="28"/>
          <w:szCs w:val="28"/>
        </w:rPr>
        <w:t>的单位为</w:t>
      </w:r>
      <w:r w:rsidR="00410CD2" w:rsidRPr="00932ACA">
        <w:rPr>
          <w:rFonts w:eastAsia="仿宋" w:hint="eastAsia"/>
          <w:color w:val="000000" w:themeColor="text1"/>
          <w:sz w:val="28"/>
          <w:szCs w:val="28"/>
        </w:rPr>
        <w:t>5</w:t>
      </w:r>
      <w:r w:rsidR="00410CD2" w:rsidRPr="00932ACA">
        <w:rPr>
          <w:rFonts w:eastAsia="仿宋" w:hint="eastAsia"/>
          <w:color w:val="000000" w:themeColor="text1"/>
          <w:sz w:val="28"/>
          <w:szCs w:val="28"/>
        </w:rPr>
        <w:t>个，</w:t>
      </w:r>
      <w:r w:rsidRPr="00932ACA">
        <w:rPr>
          <w:rFonts w:eastAsia="仿宋" w:hint="eastAsia"/>
          <w:color w:val="000000" w:themeColor="text1"/>
          <w:sz w:val="28"/>
          <w:szCs w:val="28"/>
        </w:rPr>
        <w:t>征求意见经归纳整理后共</w:t>
      </w:r>
      <w:r w:rsidR="009C5FEF" w:rsidRPr="00932ACA">
        <w:rPr>
          <w:rFonts w:eastAsia="仿宋"/>
          <w:color w:val="000000" w:themeColor="text1"/>
          <w:sz w:val="28"/>
          <w:szCs w:val="28"/>
        </w:rPr>
        <w:t>25</w:t>
      </w:r>
      <w:r w:rsidRPr="00932ACA">
        <w:rPr>
          <w:rFonts w:eastAsia="仿宋" w:hint="eastAsia"/>
          <w:color w:val="000000" w:themeColor="text1"/>
          <w:sz w:val="28"/>
          <w:szCs w:val="28"/>
        </w:rPr>
        <w:t>条，其中采纳</w:t>
      </w:r>
      <w:r w:rsidR="00410CD2" w:rsidRPr="00932ACA">
        <w:rPr>
          <w:rFonts w:eastAsia="仿宋" w:hint="eastAsia"/>
          <w:color w:val="000000" w:themeColor="text1"/>
          <w:sz w:val="28"/>
          <w:szCs w:val="28"/>
        </w:rPr>
        <w:t>意见</w:t>
      </w:r>
      <w:r w:rsidR="009C5FEF" w:rsidRPr="00932ACA">
        <w:rPr>
          <w:rFonts w:eastAsia="仿宋"/>
          <w:color w:val="000000" w:themeColor="text1"/>
          <w:sz w:val="28"/>
          <w:szCs w:val="28"/>
        </w:rPr>
        <w:t>21</w:t>
      </w:r>
      <w:r w:rsidRPr="00932ACA">
        <w:rPr>
          <w:rFonts w:eastAsia="仿宋" w:hint="eastAsia"/>
          <w:color w:val="000000" w:themeColor="text1"/>
          <w:sz w:val="28"/>
          <w:szCs w:val="28"/>
        </w:rPr>
        <w:t>条</w:t>
      </w:r>
      <w:r w:rsidR="00410CD2" w:rsidRPr="00932ACA">
        <w:rPr>
          <w:rFonts w:eastAsia="仿宋" w:hint="eastAsia"/>
          <w:color w:val="000000" w:themeColor="text1"/>
          <w:sz w:val="28"/>
          <w:szCs w:val="28"/>
        </w:rPr>
        <w:t>、</w:t>
      </w:r>
      <w:r w:rsidRPr="00932ACA">
        <w:rPr>
          <w:rFonts w:eastAsia="仿宋" w:hint="eastAsia"/>
          <w:color w:val="000000" w:themeColor="text1"/>
          <w:sz w:val="28"/>
          <w:szCs w:val="28"/>
        </w:rPr>
        <w:t>部分采纳</w:t>
      </w:r>
      <w:r w:rsidR="00410CD2" w:rsidRPr="00932ACA">
        <w:rPr>
          <w:rFonts w:eastAsia="仿宋" w:hint="eastAsia"/>
          <w:color w:val="000000" w:themeColor="text1"/>
          <w:sz w:val="28"/>
          <w:szCs w:val="28"/>
        </w:rPr>
        <w:t>意见</w:t>
      </w:r>
      <w:r w:rsidR="009C5FEF" w:rsidRPr="00932ACA">
        <w:rPr>
          <w:rFonts w:eastAsia="仿宋"/>
          <w:color w:val="000000" w:themeColor="text1"/>
          <w:sz w:val="28"/>
          <w:szCs w:val="28"/>
        </w:rPr>
        <w:t>0</w:t>
      </w:r>
      <w:r w:rsidR="00410CD2" w:rsidRPr="00932ACA">
        <w:rPr>
          <w:rFonts w:eastAsia="仿宋" w:hint="eastAsia"/>
          <w:color w:val="000000" w:themeColor="text1"/>
          <w:sz w:val="28"/>
          <w:szCs w:val="28"/>
        </w:rPr>
        <w:t>条，两者占</w:t>
      </w:r>
      <w:r w:rsidRPr="00932ACA">
        <w:rPr>
          <w:rFonts w:eastAsia="仿宋" w:hint="eastAsia"/>
          <w:color w:val="000000" w:themeColor="text1"/>
          <w:sz w:val="28"/>
          <w:szCs w:val="28"/>
        </w:rPr>
        <w:t>意见</w:t>
      </w:r>
      <w:r w:rsidR="00410CD2" w:rsidRPr="00932ACA">
        <w:rPr>
          <w:rFonts w:eastAsia="仿宋" w:hint="eastAsia"/>
          <w:color w:val="000000" w:themeColor="text1"/>
          <w:sz w:val="28"/>
          <w:szCs w:val="28"/>
        </w:rPr>
        <w:t>总数</w:t>
      </w:r>
      <w:r w:rsidRPr="00932ACA">
        <w:rPr>
          <w:rFonts w:eastAsia="仿宋" w:hint="eastAsia"/>
          <w:color w:val="000000" w:themeColor="text1"/>
          <w:sz w:val="28"/>
          <w:szCs w:val="28"/>
        </w:rPr>
        <w:t>的</w:t>
      </w:r>
      <w:r w:rsidR="00932ACA" w:rsidRPr="00932ACA">
        <w:rPr>
          <w:rFonts w:eastAsia="仿宋"/>
          <w:color w:val="000000" w:themeColor="text1"/>
          <w:sz w:val="28"/>
          <w:szCs w:val="28"/>
        </w:rPr>
        <w:t>84%</w:t>
      </w:r>
      <w:r w:rsidRPr="00932ACA">
        <w:rPr>
          <w:rFonts w:eastAsia="仿宋" w:hint="eastAsia"/>
          <w:color w:val="000000" w:themeColor="text1"/>
          <w:sz w:val="28"/>
          <w:szCs w:val="28"/>
        </w:rPr>
        <w:t>，未采纳意见</w:t>
      </w:r>
      <w:r w:rsidR="00932ACA" w:rsidRPr="00932ACA">
        <w:rPr>
          <w:rFonts w:eastAsia="仿宋"/>
          <w:color w:val="000000" w:themeColor="text1"/>
          <w:sz w:val="28"/>
          <w:szCs w:val="28"/>
        </w:rPr>
        <w:t>4</w:t>
      </w:r>
      <w:r w:rsidR="00932ACA" w:rsidRPr="00932ACA">
        <w:rPr>
          <w:rFonts w:eastAsia="仿宋" w:hint="eastAsia"/>
          <w:color w:val="000000" w:themeColor="text1"/>
          <w:sz w:val="28"/>
          <w:szCs w:val="28"/>
        </w:rPr>
        <w:t>条</w:t>
      </w:r>
      <w:r w:rsidRPr="00932ACA">
        <w:rPr>
          <w:rFonts w:eastAsia="仿宋" w:hint="eastAsia"/>
          <w:color w:val="000000" w:themeColor="text1"/>
          <w:sz w:val="28"/>
          <w:szCs w:val="28"/>
        </w:rPr>
        <w:t>。</w:t>
      </w:r>
      <w:r w:rsidRPr="00932ACA">
        <w:rPr>
          <w:rFonts w:eastAsia="仿宋" w:hint="eastAsia"/>
          <w:color w:val="000000" w:themeColor="text1"/>
          <w:sz w:val="28"/>
          <w:szCs w:val="28"/>
        </w:rPr>
        <w:t>202</w:t>
      </w:r>
      <w:r w:rsidRPr="00932ACA">
        <w:rPr>
          <w:rFonts w:eastAsia="仿宋"/>
          <w:color w:val="000000" w:themeColor="text1"/>
          <w:sz w:val="28"/>
          <w:szCs w:val="28"/>
        </w:rPr>
        <w:t>4</w:t>
      </w:r>
      <w:r w:rsidRPr="00932ACA">
        <w:rPr>
          <w:rFonts w:eastAsia="仿宋" w:hint="eastAsia"/>
          <w:color w:val="000000" w:themeColor="text1"/>
          <w:sz w:val="28"/>
          <w:szCs w:val="28"/>
        </w:rPr>
        <w:t>年</w:t>
      </w:r>
      <w:r w:rsidRPr="00932ACA">
        <w:rPr>
          <w:rFonts w:eastAsia="仿宋"/>
          <w:color w:val="000000" w:themeColor="text1"/>
          <w:sz w:val="28"/>
          <w:szCs w:val="28"/>
        </w:rPr>
        <w:t>8</w:t>
      </w:r>
      <w:r w:rsidRPr="00932ACA">
        <w:rPr>
          <w:rFonts w:eastAsia="仿宋" w:hint="eastAsia"/>
          <w:color w:val="000000" w:themeColor="text1"/>
          <w:sz w:val="28"/>
          <w:szCs w:val="28"/>
        </w:rPr>
        <w:t>月下旬，</w:t>
      </w:r>
      <w:r w:rsidR="00410CD2" w:rsidRPr="00932ACA">
        <w:rPr>
          <w:rFonts w:eastAsia="仿宋" w:hint="eastAsia"/>
          <w:color w:val="000000" w:themeColor="text1"/>
          <w:sz w:val="28"/>
          <w:szCs w:val="28"/>
        </w:rPr>
        <w:t>项目组</w:t>
      </w:r>
      <w:r w:rsidRPr="00932ACA">
        <w:rPr>
          <w:rFonts w:eastAsia="仿宋" w:hint="eastAsia"/>
          <w:color w:val="000000" w:themeColor="text1"/>
          <w:sz w:val="28"/>
          <w:szCs w:val="28"/>
        </w:rPr>
        <w:t>基于征求意见稿中专家</w:t>
      </w:r>
      <w:r w:rsidRPr="00932ACA">
        <w:rPr>
          <w:rFonts w:eastAsia="仿宋" w:hint="eastAsia"/>
          <w:color w:val="000000" w:themeColor="text1"/>
          <w:sz w:val="28"/>
          <w:szCs w:val="28"/>
        </w:rPr>
        <w:lastRenderedPageBreak/>
        <w:t>意见进行了认真梳理和归纳，对标准征求意见稿进行修改完善，形成标准送审稿。</w:t>
      </w:r>
    </w:p>
    <w:p w14:paraId="2DCC76A6" w14:textId="3D74241D" w:rsidR="00C71EF5" w:rsidRPr="00FE3153" w:rsidRDefault="00892302" w:rsidP="000C219F">
      <w:pPr>
        <w:spacing w:line="560" w:lineRule="exact"/>
        <w:outlineLvl w:val="0"/>
        <w:rPr>
          <w:rFonts w:eastAsia="黑体"/>
          <w:b/>
          <w:bCs/>
          <w:noProof/>
          <w:kern w:val="0"/>
          <w:sz w:val="28"/>
          <w:szCs w:val="28"/>
        </w:rPr>
      </w:pPr>
      <w:bookmarkStart w:id="10" w:name="_Toc175317209"/>
      <w:r w:rsidRPr="00FE3153">
        <w:rPr>
          <w:rFonts w:eastAsia="黑体" w:hint="eastAsia"/>
          <w:b/>
          <w:bCs/>
          <w:noProof/>
          <w:kern w:val="0"/>
          <w:sz w:val="28"/>
          <w:szCs w:val="28"/>
        </w:rPr>
        <w:t>四</w:t>
      </w:r>
      <w:r w:rsidR="00C71EF5" w:rsidRPr="00FE3153">
        <w:rPr>
          <w:rFonts w:eastAsia="黑体" w:hint="eastAsia"/>
          <w:b/>
          <w:bCs/>
          <w:noProof/>
          <w:kern w:val="0"/>
          <w:sz w:val="28"/>
          <w:szCs w:val="28"/>
        </w:rPr>
        <w:t>、</w:t>
      </w:r>
      <w:r w:rsidRPr="00FE3153">
        <w:rPr>
          <w:rFonts w:eastAsia="黑体" w:hint="eastAsia"/>
          <w:b/>
          <w:bCs/>
          <w:noProof/>
          <w:kern w:val="0"/>
          <w:sz w:val="28"/>
          <w:szCs w:val="28"/>
        </w:rPr>
        <w:t>主要内容技术指标确立</w:t>
      </w:r>
      <w:bookmarkEnd w:id="10"/>
    </w:p>
    <w:p w14:paraId="27AB381C" w14:textId="7F565A96" w:rsidR="00C71EF5" w:rsidRPr="00FE3153" w:rsidRDefault="00C71EF5" w:rsidP="000C219F">
      <w:pPr>
        <w:spacing w:line="560" w:lineRule="exact"/>
        <w:outlineLvl w:val="1"/>
        <w:rPr>
          <w:rFonts w:ascii="楷体" w:eastAsia="楷体" w:hAnsi="楷体"/>
          <w:b/>
          <w:bCs/>
          <w:sz w:val="28"/>
          <w:szCs w:val="28"/>
        </w:rPr>
      </w:pPr>
      <w:bookmarkStart w:id="11" w:name="_Toc175317210"/>
      <w:r w:rsidRPr="00FE3153">
        <w:rPr>
          <w:rFonts w:ascii="楷体" w:eastAsia="楷体" w:hAnsi="楷体" w:hint="eastAsia"/>
          <w:b/>
          <w:bCs/>
          <w:sz w:val="28"/>
          <w:szCs w:val="28"/>
        </w:rPr>
        <w:t>（一）标准编制</w:t>
      </w:r>
      <w:r w:rsidR="004F5F45">
        <w:rPr>
          <w:rFonts w:ascii="楷体" w:eastAsia="楷体" w:hAnsi="楷体" w:hint="eastAsia"/>
          <w:b/>
          <w:bCs/>
          <w:sz w:val="28"/>
          <w:szCs w:val="28"/>
        </w:rPr>
        <w:t>原则</w:t>
      </w:r>
      <w:bookmarkEnd w:id="11"/>
    </w:p>
    <w:p w14:paraId="596B9977" w14:textId="77777777" w:rsidR="004F5F45" w:rsidRPr="004F5F45" w:rsidRDefault="004F5F45" w:rsidP="00BC63C4">
      <w:pPr>
        <w:spacing w:line="560" w:lineRule="exact"/>
        <w:ind w:firstLineChars="200" w:firstLine="562"/>
        <w:rPr>
          <w:rFonts w:eastAsia="仿宋"/>
          <w:b/>
          <w:bCs/>
          <w:sz w:val="28"/>
          <w:szCs w:val="28"/>
        </w:rPr>
      </w:pPr>
      <w:r w:rsidRPr="004F5F45">
        <w:rPr>
          <w:rFonts w:eastAsia="仿宋" w:hint="eastAsia"/>
          <w:b/>
          <w:bCs/>
          <w:sz w:val="28"/>
          <w:szCs w:val="28"/>
        </w:rPr>
        <w:t xml:space="preserve">1. </w:t>
      </w:r>
      <w:r w:rsidRPr="004F5F45">
        <w:rPr>
          <w:rFonts w:eastAsia="仿宋" w:hint="eastAsia"/>
          <w:b/>
          <w:bCs/>
          <w:sz w:val="28"/>
          <w:szCs w:val="28"/>
        </w:rPr>
        <w:t>规范性原则</w:t>
      </w:r>
    </w:p>
    <w:p w14:paraId="39E881EB" w14:textId="2CC9EBE6" w:rsidR="004F5F45" w:rsidRDefault="004F5F45" w:rsidP="00BC63C4">
      <w:pPr>
        <w:spacing w:line="560" w:lineRule="exact"/>
        <w:ind w:firstLineChars="200" w:firstLine="560"/>
        <w:rPr>
          <w:rFonts w:eastAsia="仿宋"/>
          <w:sz w:val="28"/>
          <w:szCs w:val="28"/>
        </w:rPr>
      </w:pPr>
      <w:r w:rsidRPr="004F5F45">
        <w:rPr>
          <w:rFonts w:eastAsia="仿宋" w:hint="eastAsia"/>
          <w:sz w:val="28"/>
          <w:szCs w:val="28"/>
        </w:rPr>
        <w:t>标准的编写工作严格按照《标准化工作导则</w:t>
      </w:r>
      <w:r w:rsidRPr="004F5F45">
        <w:rPr>
          <w:rFonts w:eastAsia="仿宋" w:hint="eastAsia"/>
          <w:sz w:val="28"/>
          <w:szCs w:val="28"/>
        </w:rPr>
        <w:t xml:space="preserve"> </w:t>
      </w:r>
      <w:r w:rsidRPr="004F5F45">
        <w:rPr>
          <w:rFonts w:eastAsia="仿宋" w:hint="eastAsia"/>
          <w:sz w:val="28"/>
          <w:szCs w:val="28"/>
        </w:rPr>
        <w:t>第一部分：标准的结构和编写规则》（</w:t>
      </w:r>
      <w:r w:rsidRPr="004F5F45">
        <w:rPr>
          <w:rFonts w:eastAsia="仿宋" w:hint="eastAsia"/>
          <w:sz w:val="28"/>
          <w:szCs w:val="28"/>
        </w:rPr>
        <w:t>GB/T1.1-2020</w:t>
      </w:r>
      <w:r w:rsidRPr="004F5F45">
        <w:rPr>
          <w:rFonts w:eastAsia="仿宋" w:hint="eastAsia"/>
          <w:sz w:val="28"/>
          <w:szCs w:val="28"/>
        </w:rPr>
        <w:t>）给出的规则进行编制，对标准文件结构、要素及文字的描述，进行规范性修改。</w:t>
      </w:r>
    </w:p>
    <w:p w14:paraId="2A5911D4" w14:textId="4E062A3A" w:rsidR="00BC63C4" w:rsidRPr="00573F99" w:rsidRDefault="004F5F45" w:rsidP="00C85AC9">
      <w:pPr>
        <w:spacing w:line="560" w:lineRule="exact"/>
        <w:ind w:firstLineChars="200" w:firstLine="562"/>
        <w:rPr>
          <w:rFonts w:eastAsia="仿宋"/>
          <w:b/>
          <w:bCs/>
          <w:sz w:val="28"/>
          <w:szCs w:val="28"/>
        </w:rPr>
      </w:pPr>
      <w:r w:rsidRPr="00573F99">
        <w:rPr>
          <w:rFonts w:eastAsia="仿宋" w:hint="eastAsia"/>
          <w:b/>
          <w:bCs/>
          <w:sz w:val="28"/>
          <w:szCs w:val="28"/>
        </w:rPr>
        <w:t xml:space="preserve">2. </w:t>
      </w:r>
      <w:r w:rsidRPr="00573F99">
        <w:rPr>
          <w:rFonts w:eastAsia="仿宋" w:hint="eastAsia"/>
          <w:b/>
          <w:bCs/>
          <w:sz w:val="28"/>
          <w:szCs w:val="28"/>
        </w:rPr>
        <w:t>科学性原则</w:t>
      </w:r>
    </w:p>
    <w:p w14:paraId="5D8ECC62" w14:textId="78B7BED5" w:rsidR="00C85AC9" w:rsidRPr="00573F99" w:rsidRDefault="00C85AC9" w:rsidP="00C85AC9">
      <w:pPr>
        <w:spacing w:line="560" w:lineRule="exact"/>
        <w:ind w:firstLineChars="200" w:firstLine="560"/>
        <w:rPr>
          <w:rFonts w:eastAsia="仿宋"/>
          <w:bCs/>
          <w:sz w:val="28"/>
          <w:szCs w:val="28"/>
        </w:rPr>
      </w:pPr>
      <w:r w:rsidRPr="00573F99">
        <w:rPr>
          <w:rFonts w:eastAsia="仿宋" w:hint="eastAsia"/>
          <w:bCs/>
          <w:sz w:val="28"/>
          <w:szCs w:val="28"/>
        </w:rPr>
        <w:t>本标准的编制充分参考了现行生态农场评价技术规范的有关要求，并在文献资料、政策文件的收集基础上对标准框架和文本内容进行了梳理总结，重点突出建设生态场景、采取生态措施、发挥生态作用，引导经营主体发展生态农业，而不仅仅是设施农业、高标准农业、循环农业等方式。</w:t>
      </w:r>
    </w:p>
    <w:p w14:paraId="0C51E477" w14:textId="77777777" w:rsidR="009E07BD" w:rsidRPr="00573F99" w:rsidRDefault="009E07BD" w:rsidP="00BC63C4">
      <w:pPr>
        <w:spacing w:line="560" w:lineRule="exact"/>
        <w:ind w:firstLineChars="200" w:firstLine="562"/>
        <w:rPr>
          <w:rFonts w:eastAsia="仿宋"/>
          <w:b/>
          <w:bCs/>
          <w:sz w:val="28"/>
          <w:szCs w:val="28"/>
        </w:rPr>
      </w:pPr>
      <w:r w:rsidRPr="00573F99">
        <w:rPr>
          <w:rFonts w:eastAsia="仿宋" w:hint="eastAsia"/>
          <w:b/>
          <w:bCs/>
          <w:sz w:val="28"/>
          <w:szCs w:val="28"/>
        </w:rPr>
        <w:t xml:space="preserve">3. </w:t>
      </w:r>
      <w:r w:rsidR="00BC63C4" w:rsidRPr="00573F99">
        <w:rPr>
          <w:rFonts w:eastAsia="仿宋" w:hint="eastAsia"/>
          <w:b/>
          <w:bCs/>
          <w:sz w:val="28"/>
          <w:szCs w:val="28"/>
        </w:rPr>
        <w:t>可操作性</w:t>
      </w:r>
      <w:r w:rsidRPr="00573F99">
        <w:rPr>
          <w:rFonts w:eastAsia="仿宋" w:hint="eastAsia"/>
          <w:b/>
          <w:bCs/>
          <w:sz w:val="28"/>
          <w:szCs w:val="28"/>
        </w:rPr>
        <w:t>原则</w:t>
      </w:r>
    </w:p>
    <w:p w14:paraId="360DC39D" w14:textId="391FEFCC" w:rsidR="00BC63C4" w:rsidRPr="005A76A6" w:rsidRDefault="005A76A6" w:rsidP="00BC63C4">
      <w:pPr>
        <w:spacing w:line="560" w:lineRule="exact"/>
        <w:ind w:firstLineChars="200" w:firstLine="560"/>
        <w:rPr>
          <w:rFonts w:eastAsia="仿宋"/>
          <w:sz w:val="28"/>
          <w:szCs w:val="28"/>
        </w:rPr>
      </w:pPr>
      <w:r w:rsidRPr="005A76A6">
        <w:rPr>
          <w:rFonts w:eastAsia="仿宋" w:hint="eastAsia"/>
          <w:sz w:val="28"/>
          <w:szCs w:val="28"/>
        </w:rPr>
        <w:t>项目组对近三年江苏国家级生态农场以及有意向开展生态农场建设的生产经营主体开展了调研考察或问卷调查，将一些好的做法、好的经验纳入到了标准文本中，同时针对普遍存在的生态认识不充分，生态建设不重视的情况，在标准中着重突出了这方面的要求，提高了可操作性。</w:t>
      </w:r>
    </w:p>
    <w:p w14:paraId="27B4A388" w14:textId="2199838D" w:rsidR="00C71EF5" w:rsidRPr="00342441" w:rsidRDefault="00C71EF5" w:rsidP="000C219F">
      <w:pPr>
        <w:spacing w:line="560" w:lineRule="exact"/>
        <w:outlineLvl w:val="1"/>
        <w:rPr>
          <w:rFonts w:ascii="楷体" w:eastAsia="楷体" w:hAnsi="楷体"/>
          <w:b/>
          <w:bCs/>
          <w:sz w:val="28"/>
          <w:szCs w:val="28"/>
        </w:rPr>
      </w:pPr>
      <w:bookmarkStart w:id="12" w:name="_Toc175317211"/>
      <w:r w:rsidRPr="00342441">
        <w:rPr>
          <w:rFonts w:ascii="楷体" w:eastAsia="楷体" w:hAnsi="楷体" w:hint="eastAsia"/>
          <w:b/>
          <w:bCs/>
          <w:sz w:val="28"/>
          <w:szCs w:val="28"/>
        </w:rPr>
        <w:t>（二）</w:t>
      </w:r>
      <w:r w:rsidR="00D70CF9" w:rsidRPr="00342441">
        <w:rPr>
          <w:rFonts w:ascii="楷体" w:eastAsia="楷体" w:hAnsi="楷体" w:hint="eastAsia"/>
          <w:b/>
          <w:bCs/>
          <w:sz w:val="28"/>
          <w:szCs w:val="28"/>
        </w:rPr>
        <w:t>主要技术内容与确定依据</w:t>
      </w:r>
      <w:bookmarkEnd w:id="12"/>
    </w:p>
    <w:p w14:paraId="5FF50972" w14:textId="7F2EFB6F" w:rsidR="006E0E28" w:rsidRPr="000C219F" w:rsidRDefault="006E0E28" w:rsidP="000C219F">
      <w:pPr>
        <w:spacing w:line="560" w:lineRule="exact"/>
        <w:ind w:firstLineChars="200" w:firstLine="562"/>
        <w:outlineLvl w:val="2"/>
        <w:rPr>
          <w:rFonts w:eastAsia="仿宋"/>
          <w:b/>
          <w:bCs/>
          <w:sz w:val="28"/>
          <w:szCs w:val="28"/>
        </w:rPr>
      </w:pPr>
      <w:bookmarkStart w:id="13" w:name="_Toc175317212"/>
      <w:r w:rsidRPr="000C219F">
        <w:rPr>
          <w:rFonts w:eastAsia="仿宋"/>
          <w:b/>
          <w:bCs/>
          <w:sz w:val="28"/>
          <w:szCs w:val="28"/>
        </w:rPr>
        <w:t>1.</w:t>
      </w:r>
      <w:r w:rsidR="00966152">
        <w:rPr>
          <w:rFonts w:eastAsia="仿宋" w:hint="eastAsia"/>
          <w:b/>
          <w:bCs/>
          <w:sz w:val="28"/>
          <w:szCs w:val="28"/>
        </w:rPr>
        <w:t xml:space="preserve"> </w:t>
      </w:r>
      <w:r w:rsidR="00966152">
        <w:rPr>
          <w:rFonts w:eastAsia="仿宋" w:hint="eastAsia"/>
          <w:b/>
          <w:bCs/>
          <w:sz w:val="28"/>
          <w:szCs w:val="28"/>
        </w:rPr>
        <w:t>术语和定义</w:t>
      </w:r>
      <w:bookmarkEnd w:id="13"/>
      <w:r w:rsidR="00966152" w:rsidRPr="000C219F">
        <w:rPr>
          <w:rFonts w:eastAsia="仿宋"/>
          <w:b/>
          <w:bCs/>
          <w:sz w:val="28"/>
          <w:szCs w:val="28"/>
        </w:rPr>
        <w:t xml:space="preserve"> </w:t>
      </w:r>
    </w:p>
    <w:p w14:paraId="4710FAC1" w14:textId="1F0D51FA" w:rsidR="006E0E28" w:rsidRDefault="00966152" w:rsidP="000C219F">
      <w:pPr>
        <w:spacing w:line="560" w:lineRule="exact"/>
        <w:ind w:firstLineChars="200" w:firstLine="560"/>
        <w:rPr>
          <w:rFonts w:eastAsia="仿宋"/>
          <w:sz w:val="28"/>
          <w:szCs w:val="28"/>
        </w:rPr>
      </w:pPr>
      <w:r w:rsidRPr="00966152">
        <w:rPr>
          <w:rFonts w:eastAsia="仿宋" w:hint="eastAsia"/>
          <w:sz w:val="28"/>
          <w:szCs w:val="28"/>
        </w:rPr>
        <w:t>为了便于标准的理解，本标准对重要的术语和定义作了规定。</w:t>
      </w:r>
    </w:p>
    <w:p w14:paraId="49DF4A78" w14:textId="60C49F1D" w:rsidR="00966152" w:rsidRPr="00966152" w:rsidRDefault="00966152" w:rsidP="00966152">
      <w:pPr>
        <w:spacing w:line="560" w:lineRule="exact"/>
        <w:ind w:firstLine="560"/>
        <w:rPr>
          <w:rFonts w:eastAsia="仿宋"/>
          <w:sz w:val="28"/>
          <w:szCs w:val="28"/>
        </w:rPr>
      </w:pPr>
      <w:r w:rsidRPr="00966152">
        <w:rPr>
          <w:rFonts w:eastAsia="仿宋" w:hint="eastAsia"/>
          <w:sz w:val="28"/>
          <w:szCs w:val="28"/>
        </w:rPr>
        <w:t>（</w:t>
      </w:r>
      <w:r w:rsidRPr="00966152">
        <w:rPr>
          <w:rFonts w:eastAsia="仿宋" w:hint="eastAsia"/>
          <w:sz w:val="28"/>
          <w:szCs w:val="28"/>
        </w:rPr>
        <w:t>1</w:t>
      </w:r>
      <w:r>
        <w:rPr>
          <w:rFonts w:eastAsia="仿宋" w:hint="eastAsia"/>
          <w:sz w:val="28"/>
          <w:szCs w:val="28"/>
        </w:rPr>
        <w:t>）</w:t>
      </w:r>
      <w:r w:rsidRPr="00966152">
        <w:rPr>
          <w:rFonts w:eastAsia="仿宋" w:hint="eastAsia"/>
          <w:sz w:val="28"/>
          <w:szCs w:val="28"/>
        </w:rPr>
        <w:t>生态农场</w:t>
      </w:r>
      <w:r w:rsidRPr="00966152">
        <w:rPr>
          <w:rFonts w:eastAsia="仿宋" w:hint="eastAsia"/>
          <w:sz w:val="28"/>
          <w:szCs w:val="28"/>
        </w:rPr>
        <w:t xml:space="preserve"> ecological farm</w:t>
      </w:r>
    </w:p>
    <w:p w14:paraId="6CEC39AC" w14:textId="6CD0A36D" w:rsidR="00966152" w:rsidRDefault="00B51539" w:rsidP="00966152">
      <w:pPr>
        <w:ind w:firstLine="560"/>
        <w:rPr>
          <w:rFonts w:eastAsia="仿宋"/>
          <w:sz w:val="28"/>
          <w:szCs w:val="28"/>
        </w:rPr>
      </w:pPr>
      <w:r>
        <w:rPr>
          <w:rFonts w:eastAsia="仿宋" w:hint="eastAsia"/>
          <w:sz w:val="28"/>
          <w:szCs w:val="28"/>
        </w:rPr>
        <w:lastRenderedPageBreak/>
        <w:t>结合</w:t>
      </w:r>
      <w:r w:rsidR="00224995" w:rsidRPr="007A28FE">
        <w:rPr>
          <w:rFonts w:eastAsia="仿宋" w:hint="eastAsia"/>
          <w:sz w:val="28"/>
          <w:szCs w:val="28"/>
        </w:rPr>
        <w:t>《生态农场评价技术规范》</w:t>
      </w:r>
      <w:r w:rsidR="00224995">
        <w:rPr>
          <w:rFonts w:eastAsia="仿宋" w:hint="eastAsia"/>
          <w:sz w:val="28"/>
          <w:szCs w:val="28"/>
        </w:rPr>
        <w:t>（</w:t>
      </w:r>
      <w:r w:rsidR="00224995" w:rsidRPr="008F24FE">
        <w:rPr>
          <w:rFonts w:eastAsia="仿宋"/>
          <w:sz w:val="28"/>
          <w:szCs w:val="28"/>
        </w:rPr>
        <w:t>NY/T 3667-2020</w:t>
      </w:r>
      <w:r w:rsidR="00224995">
        <w:rPr>
          <w:rFonts w:eastAsia="仿宋" w:hint="eastAsia"/>
          <w:sz w:val="28"/>
          <w:szCs w:val="28"/>
        </w:rPr>
        <w:t>）标准中第</w:t>
      </w:r>
      <w:r w:rsidR="00224995">
        <w:rPr>
          <w:rFonts w:eastAsia="仿宋" w:hint="eastAsia"/>
          <w:sz w:val="28"/>
          <w:szCs w:val="28"/>
        </w:rPr>
        <w:t>3.2</w:t>
      </w:r>
      <w:r w:rsidR="00224995">
        <w:rPr>
          <w:rFonts w:eastAsia="仿宋" w:hint="eastAsia"/>
          <w:sz w:val="28"/>
          <w:szCs w:val="28"/>
        </w:rPr>
        <w:t>条的规定</w:t>
      </w:r>
      <w:r>
        <w:rPr>
          <w:rFonts w:eastAsia="仿宋" w:hint="eastAsia"/>
          <w:sz w:val="28"/>
          <w:szCs w:val="28"/>
        </w:rPr>
        <w:t>，并</w:t>
      </w:r>
      <w:r w:rsidRPr="00B51539">
        <w:rPr>
          <w:rFonts w:eastAsia="仿宋" w:hint="eastAsia"/>
          <w:sz w:val="28"/>
          <w:szCs w:val="28"/>
        </w:rPr>
        <w:t>突出生态农场建设的生态效益与经济效益并重的特点，</w:t>
      </w:r>
      <w:proofErr w:type="gramStart"/>
      <w:r w:rsidRPr="00B51539">
        <w:rPr>
          <w:rFonts w:eastAsia="仿宋" w:hint="eastAsia"/>
          <w:sz w:val="28"/>
          <w:szCs w:val="28"/>
        </w:rPr>
        <w:t>践行</w:t>
      </w:r>
      <w:proofErr w:type="gramEnd"/>
      <w:r w:rsidRPr="00B51539">
        <w:rPr>
          <w:rFonts w:eastAsia="仿宋" w:hint="eastAsia"/>
          <w:sz w:val="28"/>
          <w:szCs w:val="28"/>
        </w:rPr>
        <w:t>两山理念</w:t>
      </w:r>
      <w:r>
        <w:rPr>
          <w:rFonts w:eastAsia="仿宋" w:hint="eastAsia"/>
          <w:sz w:val="28"/>
          <w:szCs w:val="28"/>
        </w:rPr>
        <w:t>。定义为：</w:t>
      </w:r>
      <w:r w:rsidRPr="00B51539">
        <w:rPr>
          <w:rFonts w:eastAsia="仿宋" w:hint="eastAsia"/>
          <w:sz w:val="28"/>
          <w:szCs w:val="28"/>
        </w:rPr>
        <w:t>依据生态学原理，遵循</w:t>
      </w:r>
      <w:proofErr w:type="gramStart"/>
      <w:r w:rsidRPr="00B51539">
        <w:rPr>
          <w:rFonts w:eastAsia="仿宋" w:hint="eastAsia"/>
          <w:sz w:val="28"/>
          <w:szCs w:val="28"/>
        </w:rPr>
        <w:t>“</w:t>
      </w:r>
      <w:proofErr w:type="gramEnd"/>
      <w:r w:rsidRPr="00B51539">
        <w:rPr>
          <w:rFonts w:eastAsia="仿宋" w:hint="eastAsia"/>
          <w:sz w:val="28"/>
          <w:szCs w:val="28"/>
        </w:rPr>
        <w:t>整体、协调、循环、再生、多样“原则，通过整体设计和合理建设，采用一系列可持续的农业技术，将生物与生物以及生物与环境间的物质循环和能量转化相关联，对农业生物－农业环境系统进行科学合理的组合与管理，协同提升经济收益与可持续产量，同时达到资源匹配、环境友好、食品安全的农场。</w:t>
      </w:r>
    </w:p>
    <w:p w14:paraId="30B14C42" w14:textId="3AC1A2D0" w:rsidR="00223069" w:rsidRDefault="00223069" w:rsidP="00966152">
      <w:pPr>
        <w:ind w:firstLine="560"/>
        <w:rPr>
          <w:rFonts w:eastAsia="仿宋"/>
          <w:sz w:val="28"/>
          <w:szCs w:val="28"/>
        </w:rPr>
      </w:pPr>
      <w:r>
        <w:rPr>
          <w:rFonts w:eastAsia="仿宋" w:hint="eastAsia"/>
          <w:sz w:val="28"/>
          <w:szCs w:val="28"/>
        </w:rPr>
        <w:t>（</w:t>
      </w:r>
      <w:r>
        <w:rPr>
          <w:rFonts w:eastAsia="仿宋" w:hint="eastAsia"/>
          <w:sz w:val="28"/>
          <w:szCs w:val="28"/>
        </w:rPr>
        <w:t>2</w:t>
      </w:r>
      <w:r>
        <w:rPr>
          <w:rFonts w:eastAsia="仿宋" w:hint="eastAsia"/>
          <w:sz w:val="28"/>
          <w:szCs w:val="28"/>
        </w:rPr>
        <w:t>）</w:t>
      </w:r>
      <w:r w:rsidRPr="00223069">
        <w:rPr>
          <w:rFonts w:eastAsia="仿宋" w:hint="eastAsia"/>
          <w:sz w:val="28"/>
          <w:szCs w:val="28"/>
        </w:rPr>
        <w:t>生物多样性</w:t>
      </w:r>
      <w:r w:rsidRPr="00223069">
        <w:rPr>
          <w:rFonts w:eastAsia="仿宋" w:hint="eastAsia"/>
          <w:sz w:val="28"/>
          <w:szCs w:val="28"/>
        </w:rPr>
        <w:t xml:space="preserve">  biodiversity</w:t>
      </w:r>
    </w:p>
    <w:p w14:paraId="318FD91C" w14:textId="717FA302" w:rsidR="00223069" w:rsidRPr="00966152" w:rsidRDefault="00224995" w:rsidP="00966152">
      <w:pPr>
        <w:ind w:firstLine="560"/>
        <w:rPr>
          <w:rFonts w:eastAsia="仿宋"/>
          <w:sz w:val="28"/>
          <w:szCs w:val="28"/>
        </w:rPr>
      </w:pPr>
      <w:r>
        <w:rPr>
          <w:rFonts w:eastAsia="仿宋" w:hint="eastAsia"/>
          <w:sz w:val="28"/>
          <w:szCs w:val="28"/>
        </w:rPr>
        <w:t>采用</w:t>
      </w:r>
      <w:r w:rsidRPr="00223069">
        <w:rPr>
          <w:rFonts w:eastAsia="仿宋"/>
          <w:sz w:val="28"/>
          <w:szCs w:val="28"/>
        </w:rPr>
        <w:t>国务院新闻办公室</w:t>
      </w:r>
      <w:r>
        <w:rPr>
          <w:rFonts w:eastAsia="仿宋" w:hint="eastAsia"/>
          <w:sz w:val="28"/>
          <w:szCs w:val="28"/>
        </w:rPr>
        <w:t>于</w:t>
      </w:r>
      <w:r>
        <w:rPr>
          <w:rFonts w:eastAsia="仿宋" w:hint="eastAsia"/>
          <w:sz w:val="28"/>
          <w:szCs w:val="28"/>
        </w:rPr>
        <w:t>2</w:t>
      </w:r>
      <w:r>
        <w:rPr>
          <w:rFonts w:eastAsia="仿宋"/>
          <w:sz w:val="28"/>
          <w:szCs w:val="28"/>
        </w:rPr>
        <w:t>021</w:t>
      </w:r>
      <w:r>
        <w:rPr>
          <w:rFonts w:eastAsia="仿宋" w:hint="eastAsia"/>
          <w:sz w:val="28"/>
          <w:szCs w:val="28"/>
        </w:rPr>
        <w:t>年</w:t>
      </w:r>
      <w:r>
        <w:rPr>
          <w:rFonts w:eastAsia="仿宋" w:hint="eastAsia"/>
          <w:sz w:val="28"/>
          <w:szCs w:val="28"/>
        </w:rPr>
        <w:t>1</w:t>
      </w:r>
      <w:r>
        <w:rPr>
          <w:rFonts w:eastAsia="仿宋"/>
          <w:sz w:val="28"/>
          <w:szCs w:val="28"/>
        </w:rPr>
        <w:t>0</w:t>
      </w:r>
      <w:r>
        <w:rPr>
          <w:rFonts w:eastAsia="仿宋" w:hint="eastAsia"/>
          <w:sz w:val="28"/>
          <w:szCs w:val="28"/>
        </w:rPr>
        <w:t>月</w:t>
      </w:r>
      <w:r w:rsidRPr="00223069">
        <w:rPr>
          <w:rFonts w:eastAsia="仿宋"/>
          <w:sz w:val="28"/>
          <w:szCs w:val="28"/>
        </w:rPr>
        <w:t>发表</w:t>
      </w:r>
      <w:r>
        <w:rPr>
          <w:rFonts w:eastAsia="仿宋" w:hint="eastAsia"/>
          <w:sz w:val="28"/>
          <w:szCs w:val="28"/>
        </w:rPr>
        <w:t>的</w:t>
      </w:r>
      <w:r>
        <w:rPr>
          <w:rFonts w:eastAsia="仿宋"/>
          <w:sz w:val="28"/>
          <w:szCs w:val="28"/>
        </w:rPr>
        <w:t>《中国的生物多样性保护》白皮书</w:t>
      </w:r>
      <w:r>
        <w:rPr>
          <w:rFonts w:eastAsia="仿宋" w:hint="eastAsia"/>
          <w:sz w:val="28"/>
          <w:szCs w:val="28"/>
        </w:rPr>
        <w:t>中的定义。指</w:t>
      </w:r>
      <w:r w:rsidR="00223069" w:rsidRPr="00223069">
        <w:rPr>
          <w:rFonts w:eastAsia="仿宋" w:hint="eastAsia"/>
          <w:sz w:val="28"/>
          <w:szCs w:val="28"/>
        </w:rPr>
        <w:t>生物（动物、植物、微生物）与环境形成的生态复合体以及与此相关的各种生态过程的总和，包括生态系统、物种和基因三个层次。</w:t>
      </w:r>
    </w:p>
    <w:p w14:paraId="6E3752A6" w14:textId="72FE6E52" w:rsidR="00223069" w:rsidRDefault="00223069" w:rsidP="008A4335">
      <w:pPr>
        <w:spacing w:line="560" w:lineRule="exact"/>
        <w:ind w:firstLineChars="200" w:firstLine="560"/>
        <w:rPr>
          <w:rFonts w:eastAsia="仿宋"/>
          <w:sz w:val="28"/>
          <w:szCs w:val="28"/>
        </w:rPr>
      </w:pPr>
      <w:r>
        <w:rPr>
          <w:rFonts w:eastAsia="仿宋" w:hint="eastAsia"/>
          <w:sz w:val="28"/>
          <w:szCs w:val="28"/>
        </w:rPr>
        <w:t>（</w:t>
      </w:r>
      <w:r>
        <w:rPr>
          <w:rFonts w:eastAsia="仿宋" w:hint="eastAsia"/>
          <w:sz w:val="28"/>
          <w:szCs w:val="28"/>
        </w:rPr>
        <w:t>3</w:t>
      </w:r>
      <w:r>
        <w:rPr>
          <w:rFonts w:eastAsia="仿宋" w:hint="eastAsia"/>
          <w:sz w:val="28"/>
          <w:szCs w:val="28"/>
        </w:rPr>
        <w:t>）</w:t>
      </w:r>
      <w:r w:rsidRPr="00223069">
        <w:rPr>
          <w:rFonts w:eastAsia="仿宋" w:hint="eastAsia"/>
          <w:sz w:val="28"/>
          <w:szCs w:val="28"/>
        </w:rPr>
        <w:t>农场生态用地</w:t>
      </w:r>
      <w:r w:rsidRPr="00223069">
        <w:rPr>
          <w:rFonts w:eastAsia="仿宋" w:hint="eastAsia"/>
          <w:sz w:val="28"/>
          <w:szCs w:val="28"/>
        </w:rPr>
        <w:t xml:space="preserve">  ecological area on farm</w:t>
      </w:r>
    </w:p>
    <w:p w14:paraId="25DB3906" w14:textId="7AF56EBF" w:rsidR="00223069" w:rsidRDefault="00B51539" w:rsidP="008A4335">
      <w:pPr>
        <w:spacing w:line="560" w:lineRule="exact"/>
        <w:ind w:firstLineChars="200" w:firstLine="560"/>
        <w:rPr>
          <w:rFonts w:eastAsia="仿宋"/>
          <w:sz w:val="28"/>
          <w:szCs w:val="28"/>
        </w:rPr>
      </w:pPr>
      <w:r>
        <w:rPr>
          <w:rFonts w:eastAsia="仿宋" w:hint="eastAsia"/>
          <w:sz w:val="28"/>
          <w:szCs w:val="28"/>
        </w:rPr>
        <w:t>结合</w:t>
      </w:r>
      <w:r w:rsidR="00224995" w:rsidRPr="007A28FE">
        <w:rPr>
          <w:rFonts w:eastAsia="仿宋" w:hint="eastAsia"/>
          <w:sz w:val="28"/>
          <w:szCs w:val="28"/>
        </w:rPr>
        <w:t>《生态农场评价技术规范》</w:t>
      </w:r>
      <w:r w:rsidR="00224995">
        <w:rPr>
          <w:rFonts w:eastAsia="仿宋" w:hint="eastAsia"/>
          <w:sz w:val="28"/>
          <w:szCs w:val="28"/>
        </w:rPr>
        <w:t>（</w:t>
      </w:r>
      <w:r w:rsidR="00224995" w:rsidRPr="008F24FE">
        <w:rPr>
          <w:rFonts w:eastAsia="仿宋"/>
          <w:sz w:val="28"/>
          <w:szCs w:val="28"/>
        </w:rPr>
        <w:t>NY/T 3667-2020</w:t>
      </w:r>
      <w:r w:rsidR="00224995">
        <w:rPr>
          <w:rFonts w:eastAsia="仿宋" w:hint="eastAsia"/>
          <w:sz w:val="28"/>
          <w:szCs w:val="28"/>
        </w:rPr>
        <w:t>）标准中第</w:t>
      </w:r>
      <w:r w:rsidR="00224995">
        <w:rPr>
          <w:rFonts w:eastAsia="仿宋" w:hint="eastAsia"/>
          <w:sz w:val="28"/>
          <w:szCs w:val="28"/>
        </w:rPr>
        <w:t>3.</w:t>
      </w:r>
      <w:r w:rsidR="00224995">
        <w:rPr>
          <w:rFonts w:eastAsia="仿宋"/>
          <w:sz w:val="28"/>
          <w:szCs w:val="28"/>
        </w:rPr>
        <w:t>3</w:t>
      </w:r>
      <w:r w:rsidR="00224995">
        <w:rPr>
          <w:rFonts w:eastAsia="仿宋" w:hint="eastAsia"/>
          <w:sz w:val="28"/>
          <w:szCs w:val="28"/>
        </w:rPr>
        <w:t>条的规定</w:t>
      </w:r>
      <w:r>
        <w:rPr>
          <w:rFonts w:eastAsia="仿宋" w:hint="eastAsia"/>
          <w:sz w:val="28"/>
          <w:szCs w:val="28"/>
        </w:rPr>
        <w:t>，并考虑</w:t>
      </w:r>
      <w:r w:rsidRPr="00B51539">
        <w:rPr>
          <w:rFonts w:eastAsia="仿宋" w:hint="eastAsia"/>
          <w:sz w:val="28"/>
          <w:szCs w:val="28"/>
        </w:rPr>
        <w:t>江苏</w:t>
      </w:r>
      <w:r w:rsidRPr="00B51539">
        <w:rPr>
          <w:rFonts w:eastAsia="仿宋" w:hint="eastAsia"/>
          <w:sz w:val="28"/>
          <w:szCs w:val="28"/>
        </w:rPr>
        <w:t>平原水网</w:t>
      </w:r>
      <w:r>
        <w:rPr>
          <w:rFonts w:eastAsia="仿宋" w:hint="eastAsia"/>
          <w:sz w:val="28"/>
          <w:szCs w:val="28"/>
        </w:rPr>
        <w:t>区已有</w:t>
      </w:r>
      <w:r w:rsidRPr="00B51539">
        <w:rPr>
          <w:rFonts w:eastAsia="仿宋" w:hint="eastAsia"/>
          <w:sz w:val="28"/>
          <w:szCs w:val="28"/>
        </w:rPr>
        <w:t>较多</w:t>
      </w:r>
      <w:r w:rsidRPr="00B51539">
        <w:rPr>
          <w:rFonts w:eastAsia="仿宋" w:hint="eastAsia"/>
          <w:sz w:val="28"/>
          <w:szCs w:val="28"/>
        </w:rPr>
        <w:t>生态农场拥有河塘</w:t>
      </w:r>
      <w:proofErr w:type="gramStart"/>
      <w:r w:rsidRPr="00B51539">
        <w:rPr>
          <w:rFonts w:eastAsia="仿宋" w:hint="eastAsia"/>
          <w:sz w:val="28"/>
          <w:szCs w:val="28"/>
        </w:rPr>
        <w:t>浜</w:t>
      </w:r>
      <w:proofErr w:type="gramEnd"/>
      <w:r w:rsidRPr="00B51539">
        <w:rPr>
          <w:rFonts w:eastAsia="仿宋" w:hint="eastAsia"/>
          <w:sz w:val="28"/>
          <w:szCs w:val="28"/>
        </w:rPr>
        <w:t>等湿地</w:t>
      </w:r>
      <w:r w:rsidRPr="00B51539">
        <w:rPr>
          <w:rFonts w:eastAsia="仿宋" w:hint="eastAsia"/>
          <w:sz w:val="28"/>
          <w:szCs w:val="28"/>
        </w:rPr>
        <w:t>生态用地</w:t>
      </w:r>
      <w:r>
        <w:rPr>
          <w:rFonts w:eastAsia="仿宋" w:hint="eastAsia"/>
          <w:sz w:val="28"/>
          <w:szCs w:val="28"/>
        </w:rPr>
        <w:t>的实际情况</w:t>
      </w:r>
      <w:r w:rsidR="00224995">
        <w:rPr>
          <w:rFonts w:eastAsia="仿宋" w:hint="eastAsia"/>
          <w:sz w:val="28"/>
          <w:szCs w:val="28"/>
        </w:rPr>
        <w:t>。</w:t>
      </w:r>
      <w:r>
        <w:rPr>
          <w:rFonts w:eastAsia="仿宋" w:hint="eastAsia"/>
          <w:sz w:val="28"/>
          <w:szCs w:val="28"/>
        </w:rPr>
        <w:t>定义为：</w:t>
      </w:r>
      <w:r w:rsidRPr="00B51539">
        <w:rPr>
          <w:rFonts w:eastAsia="仿宋" w:hint="eastAsia"/>
          <w:sz w:val="28"/>
          <w:szCs w:val="28"/>
        </w:rPr>
        <w:t>农场内非主产作物类的植物覆盖区域，包括但不限于草本和木本植物覆盖的田埂、渠道边缘，促进农场人工生态系统结构稳定和功能提升的湿地区域，以及农田周边的绿化区域。</w:t>
      </w:r>
    </w:p>
    <w:p w14:paraId="25F2CF28" w14:textId="618072C2" w:rsidR="00300B90" w:rsidRPr="00223069" w:rsidRDefault="00223069" w:rsidP="00223069">
      <w:pPr>
        <w:spacing w:line="560" w:lineRule="exact"/>
        <w:ind w:firstLineChars="200" w:firstLine="560"/>
        <w:rPr>
          <w:rFonts w:eastAsia="仿宋"/>
          <w:sz w:val="28"/>
          <w:szCs w:val="28"/>
        </w:rPr>
      </w:pPr>
      <w:r>
        <w:rPr>
          <w:rFonts w:eastAsia="仿宋" w:hint="eastAsia"/>
          <w:sz w:val="28"/>
          <w:szCs w:val="28"/>
        </w:rPr>
        <w:t>（</w:t>
      </w:r>
      <w:r>
        <w:rPr>
          <w:rFonts w:eastAsia="仿宋" w:hint="eastAsia"/>
          <w:sz w:val="28"/>
          <w:szCs w:val="28"/>
        </w:rPr>
        <w:t>4</w:t>
      </w:r>
      <w:r>
        <w:rPr>
          <w:rFonts w:eastAsia="仿宋" w:hint="eastAsia"/>
          <w:sz w:val="28"/>
          <w:szCs w:val="28"/>
        </w:rPr>
        <w:t>）</w:t>
      </w:r>
      <w:r w:rsidRPr="00223069">
        <w:rPr>
          <w:rFonts w:eastAsia="仿宋" w:hint="eastAsia"/>
          <w:sz w:val="28"/>
          <w:szCs w:val="28"/>
        </w:rPr>
        <w:t>生态营建</w:t>
      </w:r>
      <w:r w:rsidRPr="00223069">
        <w:rPr>
          <w:rFonts w:eastAsia="仿宋" w:hint="eastAsia"/>
          <w:sz w:val="28"/>
          <w:szCs w:val="28"/>
        </w:rPr>
        <w:t xml:space="preserve">  ecological construction</w:t>
      </w:r>
    </w:p>
    <w:p w14:paraId="6E692084" w14:textId="311CBD04" w:rsidR="00B9518F" w:rsidRDefault="00224995" w:rsidP="000C219F">
      <w:pPr>
        <w:spacing w:line="560" w:lineRule="exact"/>
        <w:ind w:firstLineChars="200" w:firstLine="560"/>
        <w:rPr>
          <w:rFonts w:eastAsia="仿宋"/>
          <w:sz w:val="28"/>
          <w:szCs w:val="28"/>
        </w:rPr>
      </w:pPr>
      <w:r>
        <w:rPr>
          <w:rFonts w:eastAsia="仿宋" w:hint="eastAsia"/>
          <w:sz w:val="28"/>
          <w:szCs w:val="28"/>
        </w:rPr>
        <w:t>根据调研考察情况，多数经营主体对于</w:t>
      </w:r>
      <w:r w:rsidRPr="00224995">
        <w:rPr>
          <w:rFonts w:eastAsia="仿宋" w:hint="eastAsia"/>
          <w:sz w:val="28"/>
          <w:szCs w:val="28"/>
        </w:rPr>
        <w:t>生态农场内涵理解和生态农场如何建设“生态”不清晰，</w:t>
      </w:r>
      <w:r>
        <w:rPr>
          <w:rFonts w:eastAsia="仿宋" w:hint="eastAsia"/>
          <w:sz w:val="28"/>
          <w:szCs w:val="28"/>
        </w:rPr>
        <w:t>往往还是按照固有的思维方式开展建</w:t>
      </w:r>
      <w:r>
        <w:rPr>
          <w:rFonts w:eastAsia="仿宋" w:hint="eastAsia"/>
          <w:sz w:val="28"/>
          <w:szCs w:val="28"/>
        </w:rPr>
        <w:lastRenderedPageBreak/>
        <w:t>设，生态特征和科技支撑等体现不足，因此标准对生态</w:t>
      </w:r>
      <w:r w:rsidRPr="00223069">
        <w:rPr>
          <w:rFonts w:eastAsia="仿宋" w:hint="eastAsia"/>
          <w:sz w:val="28"/>
          <w:szCs w:val="28"/>
        </w:rPr>
        <w:t>营建</w:t>
      </w:r>
      <w:r>
        <w:rPr>
          <w:rFonts w:eastAsia="仿宋" w:hint="eastAsia"/>
          <w:sz w:val="28"/>
          <w:szCs w:val="28"/>
        </w:rPr>
        <w:t>给出了定义，</w:t>
      </w:r>
      <w:r w:rsidR="003640B0">
        <w:rPr>
          <w:rFonts w:eastAsia="仿宋" w:hint="eastAsia"/>
          <w:sz w:val="28"/>
          <w:szCs w:val="28"/>
        </w:rPr>
        <w:t>作为生态农场有别于其他农场的重要元素。指</w:t>
      </w:r>
      <w:r w:rsidR="00223069" w:rsidRPr="00223069">
        <w:rPr>
          <w:rFonts w:eastAsia="仿宋" w:hint="eastAsia"/>
          <w:sz w:val="28"/>
          <w:szCs w:val="28"/>
        </w:rPr>
        <w:t>在农场种植养殖基础上，采用多元化的技术措施，对生态系统进行营建，发挥环境改善、景观提升、生态保育、产品供给等多重生态功能的过程。</w:t>
      </w:r>
    </w:p>
    <w:p w14:paraId="368C0045" w14:textId="1813DBCE" w:rsidR="003640B0" w:rsidRDefault="003640B0" w:rsidP="000C219F">
      <w:pPr>
        <w:spacing w:line="560" w:lineRule="exact"/>
        <w:ind w:firstLineChars="200" w:firstLine="560"/>
        <w:rPr>
          <w:rFonts w:eastAsia="仿宋"/>
          <w:sz w:val="28"/>
          <w:szCs w:val="28"/>
        </w:rPr>
      </w:pPr>
      <w:r>
        <w:rPr>
          <w:rFonts w:eastAsia="仿宋" w:hint="eastAsia"/>
          <w:sz w:val="28"/>
          <w:szCs w:val="28"/>
        </w:rPr>
        <w:t>（</w:t>
      </w:r>
      <w:r>
        <w:rPr>
          <w:rFonts w:eastAsia="仿宋" w:hint="eastAsia"/>
          <w:sz w:val="28"/>
          <w:szCs w:val="28"/>
        </w:rPr>
        <w:t>5</w:t>
      </w:r>
      <w:r>
        <w:rPr>
          <w:rFonts w:eastAsia="仿宋" w:hint="eastAsia"/>
          <w:sz w:val="28"/>
          <w:szCs w:val="28"/>
        </w:rPr>
        <w:t>）</w:t>
      </w:r>
      <w:r w:rsidRPr="003640B0">
        <w:rPr>
          <w:rFonts w:eastAsia="仿宋" w:hint="eastAsia"/>
          <w:sz w:val="28"/>
          <w:szCs w:val="28"/>
        </w:rPr>
        <w:t>栖息地</w:t>
      </w:r>
      <w:r w:rsidRPr="003640B0">
        <w:rPr>
          <w:rFonts w:eastAsia="仿宋" w:hint="eastAsia"/>
          <w:sz w:val="28"/>
          <w:szCs w:val="28"/>
        </w:rPr>
        <w:t xml:space="preserve">  habitat</w:t>
      </w:r>
    </w:p>
    <w:p w14:paraId="4CE439E3" w14:textId="19863482" w:rsidR="003640B0" w:rsidRDefault="003640B0" w:rsidP="000C219F">
      <w:pPr>
        <w:spacing w:line="560" w:lineRule="exact"/>
        <w:ind w:firstLineChars="200" w:firstLine="560"/>
        <w:rPr>
          <w:rFonts w:eastAsia="仿宋"/>
          <w:sz w:val="28"/>
          <w:szCs w:val="28"/>
        </w:rPr>
      </w:pPr>
      <w:r>
        <w:rPr>
          <w:rFonts w:eastAsia="仿宋" w:hint="eastAsia"/>
          <w:sz w:val="28"/>
          <w:szCs w:val="28"/>
        </w:rPr>
        <w:t>采用</w:t>
      </w:r>
      <w:r w:rsidRPr="003640B0">
        <w:rPr>
          <w:rFonts w:eastAsia="仿宋" w:hint="eastAsia"/>
          <w:sz w:val="28"/>
          <w:szCs w:val="28"/>
        </w:rPr>
        <w:t>中国科学院院士</w:t>
      </w:r>
      <w:r>
        <w:rPr>
          <w:rFonts w:eastAsia="仿宋" w:hint="eastAsia"/>
          <w:sz w:val="28"/>
          <w:szCs w:val="28"/>
        </w:rPr>
        <w:t>、</w:t>
      </w:r>
      <w:r w:rsidRPr="003640B0">
        <w:rPr>
          <w:rFonts w:eastAsia="仿宋" w:hint="eastAsia"/>
          <w:sz w:val="28"/>
          <w:szCs w:val="28"/>
        </w:rPr>
        <w:t>北京师范大学教授孙儒泳</w:t>
      </w:r>
      <w:r w:rsidR="00493C84">
        <w:rPr>
          <w:rFonts w:eastAsia="仿宋" w:hint="eastAsia"/>
          <w:sz w:val="28"/>
          <w:szCs w:val="28"/>
        </w:rPr>
        <w:t>编著的《</w:t>
      </w:r>
      <w:r w:rsidR="00493C84" w:rsidRPr="003640B0">
        <w:rPr>
          <w:rFonts w:eastAsia="仿宋" w:hint="eastAsia"/>
          <w:sz w:val="28"/>
          <w:szCs w:val="28"/>
        </w:rPr>
        <w:t>动物生态学原理</w:t>
      </w:r>
      <w:r w:rsidR="00493C84">
        <w:rPr>
          <w:rFonts w:eastAsia="仿宋" w:hint="eastAsia"/>
          <w:sz w:val="28"/>
          <w:szCs w:val="28"/>
        </w:rPr>
        <w:t>》一书中的定义。</w:t>
      </w:r>
      <w:r w:rsidRPr="003640B0">
        <w:rPr>
          <w:rFonts w:eastAsia="仿宋" w:hint="eastAsia"/>
          <w:sz w:val="28"/>
          <w:szCs w:val="28"/>
        </w:rPr>
        <w:t>指物理和生物的环境因素的总和，包括光线、湿度、筑巢地点等，所有这些因素一起构成适宜于动物居住的某一特殊场所，并能够提供食物和防御捕食者等条件。</w:t>
      </w:r>
    </w:p>
    <w:p w14:paraId="2CD899E3" w14:textId="498F6350" w:rsidR="00493C84" w:rsidRDefault="00493C84" w:rsidP="000C219F">
      <w:pPr>
        <w:spacing w:line="560" w:lineRule="exact"/>
        <w:ind w:firstLineChars="200" w:firstLine="560"/>
        <w:rPr>
          <w:rFonts w:eastAsia="仿宋"/>
          <w:sz w:val="28"/>
          <w:szCs w:val="28"/>
        </w:rPr>
      </w:pPr>
      <w:r>
        <w:rPr>
          <w:rFonts w:eastAsia="仿宋" w:hint="eastAsia"/>
          <w:sz w:val="28"/>
          <w:szCs w:val="28"/>
        </w:rPr>
        <w:t>（</w:t>
      </w:r>
      <w:r>
        <w:rPr>
          <w:rFonts w:eastAsia="仿宋" w:hint="eastAsia"/>
          <w:sz w:val="28"/>
          <w:szCs w:val="28"/>
        </w:rPr>
        <w:t>6</w:t>
      </w:r>
      <w:r>
        <w:rPr>
          <w:rFonts w:eastAsia="仿宋" w:hint="eastAsia"/>
          <w:sz w:val="28"/>
          <w:szCs w:val="28"/>
        </w:rPr>
        <w:t>）</w:t>
      </w:r>
      <w:r w:rsidRPr="00493C84">
        <w:rPr>
          <w:rFonts w:eastAsia="仿宋" w:hint="eastAsia"/>
          <w:sz w:val="28"/>
          <w:szCs w:val="28"/>
        </w:rPr>
        <w:t>生态廊道</w:t>
      </w:r>
      <w:r w:rsidRPr="00493C84">
        <w:rPr>
          <w:rFonts w:eastAsia="仿宋" w:hint="eastAsia"/>
          <w:sz w:val="28"/>
          <w:szCs w:val="28"/>
        </w:rPr>
        <w:t xml:space="preserve"> ecological corridor</w:t>
      </w:r>
    </w:p>
    <w:p w14:paraId="1CE1C8A9" w14:textId="11C53421" w:rsidR="00493C84" w:rsidRDefault="00493C84" w:rsidP="000C219F">
      <w:pPr>
        <w:spacing w:line="560" w:lineRule="exact"/>
        <w:ind w:firstLineChars="200" w:firstLine="560"/>
        <w:rPr>
          <w:rFonts w:eastAsia="仿宋"/>
          <w:sz w:val="28"/>
          <w:szCs w:val="28"/>
        </w:rPr>
      </w:pPr>
      <w:r>
        <w:rPr>
          <w:rFonts w:eastAsia="仿宋" w:hint="eastAsia"/>
          <w:sz w:val="28"/>
          <w:szCs w:val="28"/>
        </w:rPr>
        <w:t>参考</w:t>
      </w:r>
      <w:r w:rsidRPr="00493C84">
        <w:rPr>
          <w:rFonts w:eastAsia="仿宋" w:hint="eastAsia"/>
          <w:sz w:val="28"/>
          <w:szCs w:val="28"/>
        </w:rPr>
        <w:t>林业</w:t>
      </w:r>
      <w:r>
        <w:rPr>
          <w:rFonts w:eastAsia="仿宋" w:hint="eastAsia"/>
          <w:sz w:val="28"/>
          <w:szCs w:val="28"/>
        </w:rPr>
        <w:t>国家</w:t>
      </w:r>
      <w:r w:rsidRPr="00493C84">
        <w:rPr>
          <w:rFonts w:eastAsia="仿宋" w:hint="eastAsia"/>
          <w:sz w:val="28"/>
          <w:szCs w:val="28"/>
        </w:rPr>
        <w:t>标准《自然保护区名词术语》</w:t>
      </w:r>
      <w:r>
        <w:rPr>
          <w:rFonts w:eastAsia="仿宋" w:hint="eastAsia"/>
          <w:sz w:val="28"/>
          <w:szCs w:val="28"/>
        </w:rPr>
        <w:t>（</w:t>
      </w:r>
      <w:r w:rsidRPr="00493C84">
        <w:rPr>
          <w:rFonts w:eastAsia="仿宋"/>
          <w:sz w:val="28"/>
          <w:szCs w:val="28"/>
        </w:rPr>
        <w:t>GB/T 31759-2015</w:t>
      </w:r>
      <w:r>
        <w:rPr>
          <w:rFonts w:eastAsia="仿宋" w:hint="eastAsia"/>
          <w:sz w:val="28"/>
          <w:szCs w:val="28"/>
        </w:rPr>
        <w:t>）</w:t>
      </w:r>
      <w:r w:rsidRPr="00493C84">
        <w:rPr>
          <w:rFonts w:eastAsia="仿宋" w:hint="eastAsia"/>
          <w:sz w:val="28"/>
          <w:szCs w:val="28"/>
        </w:rPr>
        <w:t>中</w:t>
      </w:r>
      <w:r>
        <w:rPr>
          <w:rFonts w:eastAsia="仿宋" w:hint="eastAsia"/>
          <w:sz w:val="28"/>
          <w:szCs w:val="28"/>
        </w:rPr>
        <w:t>的定义“</w:t>
      </w:r>
      <w:r w:rsidRPr="00493C84">
        <w:rPr>
          <w:rFonts w:eastAsia="仿宋" w:hint="eastAsia"/>
          <w:sz w:val="28"/>
          <w:szCs w:val="28"/>
        </w:rPr>
        <w:t>连接破碎化生境并适宜生物生活、移动或扩散的通道</w:t>
      </w:r>
      <w:r>
        <w:rPr>
          <w:rFonts w:eastAsia="仿宋" w:hint="eastAsia"/>
          <w:sz w:val="28"/>
          <w:szCs w:val="28"/>
        </w:rPr>
        <w:t>”，，并结合本标准进行了改动。指</w:t>
      </w:r>
      <w:r w:rsidRPr="00493C84">
        <w:rPr>
          <w:rFonts w:eastAsia="仿宋" w:hint="eastAsia"/>
          <w:sz w:val="28"/>
          <w:szCs w:val="28"/>
        </w:rPr>
        <w:t>在生态环境中呈线性或带状布局、能够沟通连接空间分布上较为孤立和分散的生态单元的生态系统空间类型，满足物种的扩散、迁移和交换。</w:t>
      </w:r>
    </w:p>
    <w:p w14:paraId="20BACC9D" w14:textId="5310E3E4" w:rsidR="00137D78" w:rsidRPr="000C219F" w:rsidRDefault="00137D78" w:rsidP="00137D78">
      <w:pPr>
        <w:spacing w:line="560" w:lineRule="exact"/>
        <w:ind w:firstLineChars="200" w:firstLine="562"/>
        <w:outlineLvl w:val="2"/>
        <w:rPr>
          <w:rFonts w:eastAsia="仿宋"/>
          <w:b/>
          <w:bCs/>
          <w:sz w:val="28"/>
          <w:szCs w:val="28"/>
        </w:rPr>
      </w:pPr>
      <w:bookmarkStart w:id="14" w:name="_Toc175317213"/>
      <w:r>
        <w:rPr>
          <w:rFonts w:eastAsia="仿宋"/>
          <w:b/>
          <w:bCs/>
          <w:sz w:val="28"/>
          <w:szCs w:val="28"/>
        </w:rPr>
        <w:t>2</w:t>
      </w:r>
      <w:r w:rsidRPr="000C219F">
        <w:rPr>
          <w:rFonts w:eastAsia="仿宋"/>
          <w:b/>
          <w:bCs/>
          <w:sz w:val="28"/>
          <w:szCs w:val="28"/>
        </w:rPr>
        <w:t>.</w:t>
      </w:r>
      <w:r>
        <w:rPr>
          <w:rFonts w:eastAsia="仿宋" w:hint="eastAsia"/>
          <w:b/>
          <w:bCs/>
          <w:sz w:val="28"/>
          <w:szCs w:val="28"/>
        </w:rPr>
        <w:t xml:space="preserve"> </w:t>
      </w:r>
      <w:r>
        <w:rPr>
          <w:rFonts w:eastAsia="仿宋" w:hint="eastAsia"/>
          <w:b/>
          <w:bCs/>
          <w:sz w:val="28"/>
          <w:szCs w:val="28"/>
        </w:rPr>
        <w:t>基本要求</w:t>
      </w:r>
      <w:bookmarkEnd w:id="14"/>
      <w:r w:rsidRPr="000C219F">
        <w:rPr>
          <w:rFonts w:eastAsia="仿宋"/>
          <w:b/>
          <w:bCs/>
          <w:sz w:val="28"/>
          <w:szCs w:val="28"/>
        </w:rPr>
        <w:t xml:space="preserve"> </w:t>
      </w:r>
    </w:p>
    <w:p w14:paraId="3948753B" w14:textId="4479E6D2" w:rsidR="00137D78" w:rsidRDefault="008852E6" w:rsidP="00137D78">
      <w:pPr>
        <w:spacing w:line="560" w:lineRule="exact"/>
        <w:ind w:firstLineChars="200" w:firstLine="560"/>
        <w:rPr>
          <w:rFonts w:eastAsia="仿宋"/>
          <w:sz w:val="28"/>
          <w:szCs w:val="28"/>
        </w:rPr>
      </w:pPr>
      <w:r>
        <w:rPr>
          <w:rFonts w:eastAsia="仿宋" w:hint="eastAsia"/>
          <w:sz w:val="28"/>
          <w:szCs w:val="28"/>
        </w:rPr>
        <w:t>参考</w:t>
      </w:r>
      <w:r w:rsidRPr="008852E6">
        <w:rPr>
          <w:rFonts w:eastAsia="仿宋" w:hint="eastAsia"/>
          <w:sz w:val="28"/>
          <w:szCs w:val="28"/>
        </w:rPr>
        <w:t>《生态农场评价技术规范》（</w:t>
      </w:r>
      <w:r w:rsidRPr="008852E6">
        <w:rPr>
          <w:rFonts w:eastAsia="仿宋" w:hint="eastAsia"/>
          <w:sz w:val="28"/>
          <w:szCs w:val="28"/>
        </w:rPr>
        <w:t>NY/T 3667-2020</w:t>
      </w:r>
      <w:r w:rsidRPr="008852E6">
        <w:rPr>
          <w:rFonts w:eastAsia="仿宋" w:hint="eastAsia"/>
          <w:sz w:val="28"/>
          <w:szCs w:val="28"/>
        </w:rPr>
        <w:t>）</w:t>
      </w:r>
      <w:r>
        <w:rPr>
          <w:rFonts w:eastAsia="仿宋" w:hint="eastAsia"/>
          <w:sz w:val="28"/>
          <w:szCs w:val="28"/>
        </w:rPr>
        <w:t>标准，对生态农场的规模大小、整体布局、过程追溯、产品质量等四方面基本硬性条件作了规定。</w:t>
      </w:r>
      <w:r w:rsidR="00253217">
        <w:rPr>
          <w:rFonts w:eastAsia="仿宋" w:hint="eastAsia"/>
          <w:sz w:val="28"/>
          <w:szCs w:val="28"/>
        </w:rPr>
        <w:t>（</w:t>
      </w:r>
      <w:r w:rsidR="00253217">
        <w:rPr>
          <w:rFonts w:eastAsia="仿宋" w:hint="eastAsia"/>
          <w:sz w:val="28"/>
          <w:szCs w:val="28"/>
        </w:rPr>
        <w:t>1</w:t>
      </w:r>
      <w:r w:rsidR="00253217">
        <w:rPr>
          <w:rFonts w:eastAsia="仿宋" w:hint="eastAsia"/>
          <w:sz w:val="28"/>
          <w:szCs w:val="28"/>
        </w:rPr>
        <w:t>）</w:t>
      </w:r>
      <w:r w:rsidR="00253217" w:rsidRPr="00253217">
        <w:rPr>
          <w:rFonts w:eastAsia="仿宋" w:hint="eastAsia"/>
          <w:sz w:val="28"/>
          <w:szCs w:val="28"/>
        </w:rPr>
        <w:t>农场应有</w:t>
      </w:r>
      <w:proofErr w:type="gramStart"/>
      <w:r w:rsidR="00253217" w:rsidRPr="00253217">
        <w:rPr>
          <w:rFonts w:eastAsia="仿宋" w:hint="eastAsia"/>
          <w:sz w:val="28"/>
          <w:szCs w:val="28"/>
        </w:rPr>
        <w:t>有</w:t>
      </w:r>
      <w:proofErr w:type="gramEnd"/>
      <w:r w:rsidR="00253217" w:rsidRPr="00253217">
        <w:rPr>
          <w:rFonts w:eastAsia="仿宋" w:hint="eastAsia"/>
          <w:sz w:val="28"/>
          <w:szCs w:val="28"/>
        </w:rPr>
        <w:t>合法合</w:t>
      </w:r>
      <w:proofErr w:type="gramStart"/>
      <w:r w:rsidR="00253217" w:rsidRPr="00253217">
        <w:rPr>
          <w:rFonts w:eastAsia="仿宋" w:hint="eastAsia"/>
          <w:sz w:val="28"/>
          <w:szCs w:val="28"/>
        </w:rPr>
        <w:t>规</w:t>
      </w:r>
      <w:proofErr w:type="gramEnd"/>
      <w:r w:rsidR="00253217" w:rsidRPr="00253217">
        <w:rPr>
          <w:rFonts w:eastAsia="仿宋" w:hint="eastAsia"/>
          <w:sz w:val="28"/>
          <w:szCs w:val="28"/>
        </w:rPr>
        <w:t>、手续齐全的土地经营权。</w:t>
      </w:r>
      <w:r>
        <w:rPr>
          <w:rFonts w:eastAsia="仿宋" w:hint="eastAsia"/>
          <w:sz w:val="28"/>
          <w:szCs w:val="28"/>
        </w:rPr>
        <w:t>（</w:t>
      </w:r>
      <w:r w:rsidR="00253217">
        <w:rPr>
          <w:rFonts w:eastAsia="仿宋"/>
          <w:sz w:val="28"/>
          <w:szCs w:val="28"/>
        </w:rPr>
        <w:t>2</w:t>
      </w:r>
      <w:r>
        <w:rPr>
          <w:rFonts w:eastAsia="仿宋" w:hint="eastAsia"/>
          <w:sz w:val="28"/>
          <w:szCs w:val="28"/>
        </w:rPr>
        <w:t>）</w:t>
      </w:r>
      <w:r w:rsidRPr="008852E6">
        <w:rPr>
          <w:rFonts w:eastAsia="仿宋" w:hint="eastAsia"/>
          <w:sz w:val="28"/>
          <w:szCs w:val="28"/>
        </w:rPr>
        <w:t>农场应有明确的边界，土地应集中连片，面积一般不小于</w:t>
      </w:r>
      <w:r w:rsidRPr="008852E6">
        <w:rPr>
          <w:rFonts w:eastAsia="仿宋" w:hint="eastAsia"/>
          <w:sz w:val="28"/>
          <w:szCs w:val="28"/>
        </w:rPr>
        <w:t>2 hm2</w:t>
      </w:r>
      <w:r>
        <w:rPr>
          <w:rFonts w:eastAsia="仿宋" w:hint="eastAsia"/>
          <w:sz w:val="28"/>
          <w:szCs w:val="28"/>
        </w:rPr>
        <w:t>；（</w:t>
      </w:r>
      <w:r w:rsidR="00253217">
        <w:rPr>
          <w:rFonts w:eastAsia="仿宋"/>
          <w:sz w:val="28"/>
          <w:szCs w:val="28"/>
        </w:rPr>
        <w:t>3</w:t>
      </w:r>
      <w:r>
        <w:rPr>
          <w:rFonts w:eastAsia="仿宋" w:hint="eastAsia"/>
          <w:sz w:val="28"/>
          <w:szCs w:val="28"/>
        </w:rPr>
        <w:t>）</w:t>
      </w:r>
      <w:r w:rsidRPr="008852E6">
        <w:rPr>
          <w:rFonts w:eastAsia="仿宋" w:hint="eastAsia"/>
          <w:sz w:val="28"/>
          <w:szCs w:val="28"/>
        </w:rPr>
        <w:t>应设置清晰的功能分区与合理的生态景观布局。</w:t>
      </w:r>
      <w:r>
        <w:rPr>
          <w:rFonts w:eastAsia="仿宋" w:hint="eastAsia"/>
          <w:sz w:val="28"/>
          <w:szCs w:val="28"/>
        </w:rPr>
        <w:t>（</w:t>
      </w:r>
      <w:r w:rsidR="00253217">
        <w:rPr>
          <w:rFonts w:eastAsia="仿宋"/>
          <w:sz w:val="28"/>
          <w:szCs w:val="28"/>
        </w:rPr>
        <w:t>4</w:t>
      </w:r>
      <w:r>
        <w:rPr>
          <w:rFonts w:eastAsia="仿宋" w:hint="eastAsia"/>
          <w:sz w:val="28"/>
          <w:szCs w:val="28"/>
        </w:rPr>
        <w:t>）应</w:t>
      </w:r>
      <w:r w:rsidRPr="008852E6">
        <w:rPr>
          <w:rFonts w:eastAsia="仿宋" w:hint="eastAsia"/>
          <w:sz w:val="28"/>
          <w:szCs w:val="28"/>
        </w:rPr>
        <w:t>有投入品购买、使用和生产管理操作的完整记录</w:t>
      </w:r>
      <w:r>
        <w:rPr>
          <w:rFonts w:eastAsia="仿宋" w:hint="eastAsia"/>
          <w:sz w:val="28"/>
          <w:szCs w:val="28"/>
        </w:rPr>
        <w:t>；（</w:t>
      </w:r>
      <w:r w:rsidR="00253217">
        <w:rPr>
          <w:rFonts w:eastAsia="仿宋"/>
          <w:sz w:val="28"/>
          <w:szCs w:val="28"/>
        </w:rPr>
        <w:t>5</w:t>
      </w:r>
      <w:r>
        <w:rPr>
          <w:rFonts w:eastAsia="仿宋" w:hint="eastAsia"/>
          <w:sz w:val="28"/>
          <w:szCs w:val="28"/>
        </w:rPr>
        <w:t>）</w:t>
      </w:r>
      <w:r w:rsidRPr="008852E6">
        <w:rPr>
          <w:rFonts w:eastAsia="仿宋" w:hint="eastAsia"/>
          <w:sz w:val="28"/>
          <w:szCs w:val="28"/>
        </w:rPr>
        <w:t>农产品质量应符合</w:t>
      </w:r>
      <w:r>
        <w:rPr>
          <w:rFonts w:eastAsia="仿宋" w:hint="eastAsia"/>
          <w:sz w:val="28"/>
          <w:szCs w:val="28"/>
        </w:rPr>
        <w:t>《</w:t>
      </w:r>
      <w:r w:rsidRPr="008852E6">
        <w:rPr>
          <w:rFonts w:eastAsia="仿宋" w:hint="eastAsia"/>
          <w:sz w:val="28"/>
          <w:szCs w:val="28"/>
        </w:rPr>
        <w:t>食品安全国家标准</w:t>
      </w:r>
      <w:r w:rsidRPr="008852E6">
        <w:rPr>
          <w:rFonts w:eastAsia="仿宋" w:hint="eastAsia"/>
          <w:sz w:val="28"/>
          <w:szCs w:val="28"/>
        </w:rPr>
        <w:t xml:space="preserve"> </w:t>
      </w:r>
      <w:r w:rsidRPr="008852E6">
        <w:rPr>
          <w:rFonts w:eastAsia="仿宋" w:hint="eastAsia"/>
          <w:sz w:val="28"/>
          <w:szCs w:val="28"/>
        </w:rPr>
        <w:t>食品中污染物限量</w:t>
      </w:r>
      <w:r>
        <w:rPr>
          <w:rFonts w:eastAsia="仿宋" w:hint="eastAsia"/>
          <w:sz w:val="28"/>
          <w:szCs w:val="28"/>
        </w:rPr>
        <w:t>》（</w:t>
      </w:r>
      <w:r w:rsidRPr="008852E6">
        <w:rPr>
          <w:rFonts w:eastAsia="仿宋" w:hint="eastAsia"/>
          <w:sz w:val="28"/>
          <w:szCs w:val="28"/>
        </w:rPr>
        <w:t>GB 2762</w:t>
      </w:r>
      <w:r>
        <w:rPr>
          <w:rFonts w:eastAsia="仿宋" w:hint="eastAsia"/>
          <w:sz w:val="28"/>
          <w:szCs w:val="28"/>
        </w:rPr>
        <w:t>）</w:t>
      </w:r>
      <w:r w:rsidRPr="008852E6">
        <w:rPr>
          <w:rFonts w:eastAsia="仿宋" w:hint="eastAsia"/>
          <w:sz w:val="28"/>
          <w:szCs w:val="28"/>
        </w:rPr>
        <w:t>、</w:t>
      </w:r>
      <w:r>
        <w:rPr>
          <w:rFonts w:eastAsia="仿宋" w:hint="eastAsia"/>
          <w:sz w:val="28"/>
          <w:szCs w:val="28"/>
        </w:rPr>
        <w:t>《</w:t>
      </w:r>
      <w:r w:rsidRPr="008852E6">
        <w:rPr>
          <w:rFonts w:eastAsia="仿宋" w:hint="eastAsia"/>
          <w:sz w:val="28"/>
          <w:szCs w:val="28"/>
        </w:rPr>
        <w:t>食品安全国家标准</w:t>
      </w:r>
      <w:r w:rsidRPr="008852E6">
        <w:rPr>
          <w:rFonts w:eastAsia="仿宋" w:hint="eastAsia"/>
          <w:sz w:val="28"/>
          <w:szCs w:val="28"/>
        </w:rPr>
        <w:t xml:space="preserve"> </w:t>
      </w:r>
      <w:r w:rsidRPr="008852E6">
        <w:rPr>
          <w:rFonts w:eastAsia="仿宋" w:hint="eastAsia"/>
          <w:sz w:val="28"/>
          <w:szCs w:val="28"/>
        </w:rPr>
        <w:t>食品中农药最大残留限量</w:t>
      </w:r>
      <w:r>
        <w:rPr>
          <w:rFonts w:eastAsia="仿宋" w:hint="eastAsia"/>
          <w:sz w:val="28"/>
          <w:szCs w:val="28"/>
        </w:rPr>
        <w:t>》（</w:t>
      </w:r>
      <w:r w:rsidRPr="008852E6">
        <w:rPr>
          <w:rFonts w:eastAsia="仿宋" w:hint="eastAsia"/>
          <w:sz w:val="28"/>
          <w:szCs w:val="28"/>
        </w:rPr>
        <w:t>GB 2763</w:t>
      </w:r>
      <w:r>
        <w:rPr>
          <w:rFonts w:eastAsia="仿宋" w:hint="eastAsia"/>
          <w:sz w:val="28"/>
          <w:szCs w:val="28"/>
        </w:rPr>
        <w:t>）</w:t>
      </w:r>
      <w:r w:rsidRPr="008852E6">
        <w:rPr>
          <w:rFonts w:eastAsia="仿宋" w:hint="eastAsia"/>
          <w:sz w:val="28"/>
          <w:szCs w:val="28"/>
        </w:rPr>
        <w:t>和</w:t>
      </w:r>
      <w:r>
        <w:rPr>
          <w:rFonts w:eastAsia="仿宋" w:hint="eastAsia"/>
          <w:sz w:val="28"/>
          <w:szCs w:val="28"/>
        </w:rPr>
        <w:t>《</w:t>
      </w:r>
      <w:r w:rsidRPr="008852E6">
        <w:rPr>
          <w:rFonts w:eastAsia="仿宋" w:hint="eastAsia"/>
          <w:sz w:val="28"/>
          <w:szCs w:val="28"/>
        </w:rPr>
        <w:t>食品安全国家标准</w:t>
      </w:r>
      <w:r w:rsidRPr="008852E6">
        <w:rPr>
          <w:rFonts w:eastAsia="仿宋" w:hint="eastAsia"/>
          <w:sz w:val="28"/>
          <w:szCs w:val="28"/>
        </w:rPr>
        <w:t xml:space="preserve"> </w:t>
      </w:r>
      <w:r w:rsidRPr="008852E6">
        <w:rPr>
          <w:rFonts w:eastAsia="仿宋" w:hint="eastAsia"/>
          <w:sz w:val="28"/>
          <w:szCs w:val="28"/>
        </w:rPr>
        <w:t>食</w:t>
      </w:r>
      <w:r w:rsidRPr="008852E6">
        <w:rPr>
          <w:rFonts w:eastAsia="仿宋" w:hint="eastAsia"/>
          <w:sz w:val="28"/>
          <w:szCs w:val="28"/>
        </w:rPr>
        <w:lastRenderedPageBreak/>
        <w:t>品中兽药最大残留限量</w:t>
      </w:r>
      <w:r>
        <w:rPr>
          <w:rFonts w:eastAsia="仿宋" w:hint="eastAsia"/>
          <w:sz w:val="28"/>
          <w:szCs w:val="28"/>
        </w:rPr>
        <w:t>》（</w:t>
      </w:r>
      <w:r w:rsidRPr="008852E6">
        <w:rPr>
          <w:rFonts w:eastAsia="仿宋" w:hint="eastAsia"/>
          <w:sz w:val="28"/>
          <w:szCs w:val="28"/>
        </w:rPr>
        <w:t>GB 31650</w:t>
      </w:r>
      <w:r>
        <w:rPr>
          <w:rFonts w:eastAsia="仿宋" w:hint="eastAsia"/>
          <w:sz w:val="28"/>
          <w:szCs w:val="28"/>
        </w:rPr>
        <w:t>）</w:t>
      </w:r>
      <w:r w:rsidRPr="008852E6">
        <w:rPr>
          <w:rFonts w:eastAsia="仿宋" w:hint="eastAsia"/>
          <w:sz w:val="28"/>
          <w:szCs w:val="28"/>
        </w:rPr>
        <w:t>的规定</w:t>
      </w:r>
      <w:r>
        <w:rPr>
          <w:rFonts w:eastAsia="仿宋" w:hint="eastAsia"/>
          <w:sz w:val="28"/>
          <w:szCs w:val="28"/>
        </w:rPr>
        <w:t>。</w:t>
      </w:r>
    </w:p>
    <w:p w14:paraId="3DBDB5CF" w14:textId="3AC1BF04" w:rsidR="008852E6" w:rsidRPr="000C219F" w:rsidRDefault="008852E6" w:rsidP="008852E6">
      <w:pPr>
        <w:spacing w:line="560" w:lineRule="exact"/>
        <w:ind w:firstLineChars="200" w:firstLine="562"/>
        <w:outlineLvl w:val="2"/>
        <w:rPr>
          <w:rFonts w:eastAsia="仿宋"/>
          <w:b/>
          <w:bCs/>
          <w:sz w:val="28"/>
          <w:szCs w:val="28"/>
        </w:rPr>
      </w:pPr>
      <w:bookmarkStart w:id="15" w:name="_Toc175317214"/>
      <w:r>
        <w:rPr>
          <w:rFonts w:eastAsia="仿宋"/>
          <w:b/>
          <w:bCs/>
          <w:sz w:val="28"/>
          <w:szCs w:val="28"/>
        </w:rPr>
        <w:t>3</w:t>
      </w:r>
      <w:r w:rsidRPr="000C219F">
        <w:rPr>
          <w:rFonts w:eastAsia="仿宋"/>
          <w:b/>
          <w:bCs/>
          <w:sz w:val="28"/>
          <w:szCs w:val="28"/>
        </w:rPr>
        <w:t>.</w:t>
      </w:r>
      <w:r>
        <w:rPr>
          <w:rFonts w:eastAsia="仿宋" w:hint="eastAsia"/>
          <w:b/>
          <w:bCs/>
          <w:sz w:val="28"/>
          <w:szCs w:val="28"/>
        </w:rPr>
        <w:t xml:space="preserve"> </w:t>
      </w:r>
      <w:r>
        <w:rPr>
          <w:rFonts w:eastAsia="仿宋" w:hint="eastAsia"/>
          <w:b/>
          <w:bCs/>
          <w:sz w:val="28"/>
          <w:szCs w:val="28"/>
        </w:rPr>
        <w:t>环境要求</w:t>
      </w:r>
      <w:bookmarkEnd w:id="15"/>
      <w:r w:rsidRPr="000C219F">
        <w:rPr>
          <w:rFonts w:eastAsia="仿宋"/>
          <w:b/>
          <w:bCs/>
          <w:sz w:val="28"/>
          <w:szCs w:val="28"/>
        </w:rPr>
        <w:t xml:space="preserve"> </w:t>
      </w:r>
    </w:p>
    <w:p w14:paraId="66BA2ED9" w14:textId="5B63630A" w:rsidR="008852E6" w:rsidRDefault="008852E6" w:rsidP="008852E6">
      <w:pPr>
        <w:spacing w:line="560" w:lineRule="exact"/>
        <w:ind w:firstLineChars="200" w:firstLine="560"/>
        <w:rPr>
          <w:rFonts w:eastAsia="仿宋"/>
          <w:sz w:val="28"/>
          <w:szCs w:val="28"/>
        </w:rPr>
      </w:pPr>
      <w:r>
        <w:rPr>
          <w:rFonts w:eastAsia="仿宋" w:hint="eastAsia"/>
          <w:sz w:val="28"/>
          <w:szCs w:val="28"/>
        </w:rPr>
        <w:t>参考</w:t>
      </w:r>
      <w:r w:rsidRPr="008852E6">
        <w:rPr>
          <w:rFonts w:eastAsia="仿宋" w:hint="eastAsia"/>
          <w:sz w:val="28"/>
          <w:szCs w:val="28"/>
        </w:rPr>
        <w:t>《生态农场评价技术规范》（</w:t>
      </w:r>
      <w:r w:rsidRPr="008852E6">
        <w:rPr>
          <w:rFonts w:eastAsia="仿宋" w:hint="eastAsia"/>
          <w:sz w:val="28"/>
          <w:szCs w:val="28"/>
        </w:rPr>
        <w:t>NY/T 3667-2020</w:t>
      </w:r>
      <w:r w:rsidRPr="008852E6">
        <w:rPr>
          <w:rFonts w:eastAsia="仿宋" w:hint="eastAsia"/>
          <w:sz w:val="28"/>
          <w:szCs w:val="28"/>
        </w:rPr>
        <w:t>）</w:t>
      </w:r>
      <w:r>
        <w:rPr>
          <w:rFonts w:eastAsia="仿宋" w:hint="eastAsia"/>
          <w:sz w:val="28"/>
          <w:szCs w:val="28"/>
        </w:rPr>
        <w:t>标准，</w:t>
      </w:r>
      <w:r w:rsidR="00F429CF">
        <w:rPr>
          <w:rFonts w:eastAsia="仿宋" w:hint="eastAsia"/>
          <w:sz w:val="28"/>
          <w:szCs w:val="28"/>
        </w:rPr>
        <w:t>对生态农场环境方面的硬性要求作了规定，主要涉及污染源距离、水土环境质量，并增加了畜禽养殖和水产养殖污染排放的规定。（</w:t>
      </w:r>
      <w:r w:rsidR="00F429CF">
        <w:rPr>
          <w:rFonts w:eastAsia="仿宋" w:hint="eastAsia"/>
          <w:sz w:val="28"/>
          <w:szCs w:val="28"/>
        </w:rPr>
        <w:t>1</w:t>
      </w:r>
      <w:r w:rsidR="00F429CF">
        <w:rPr>
          <w:rFonts w:eastAsia="仿宋" w:hint="eastAsia"/>
          <w:sz w:val="28"/>
          <w:szCs w:val="28"/>
        </w:rPr>
        <w:t>）</w:t>
      </w:r>
      <w:r w:rsidR="00F429CF" w:rsidRPr="008852E6">
        <w:rPr>
          <w:rFonts w:eastAsia="仿宋" w:hint="eastAsia"/>
          <w:sz w:val="28"/>
          <w:szCs w:val="28"/>
        </w:rPr>
        <w:t>应距离工业污染源区域</w:t>
      </w:r>
      <w:r w:rsidR="00F429CF" w:rsidRPr="008852E6">
        <w:rPr>
          <w:rFonts w:eastAsia="仿宋" w:hint="eastAsia"/>
          <w:sz w:val="28"/>
          <w:szCs w:val="28"/>
        </w:rPr>
        <w:t>2 km</w:t>
      </w:r>
      <w:r w:rsidR="00F429CF">
        <w:rPr>
          <w:rFonts w:eastAsia="仿宋" w:hint="eastAsia"/>
          <w:sz w:val="28"/>
          <w:szCs w:val="28"/>
        </w:rPr>
        <w:t>以上，</w:t>
      </w:r>
      <w:r w:rsidR="00253217" w:rsidRPr="00253217">
        <w:rPr>
          <w:rFonts w:eastAsia="仿宋" w:hint="eastAsia"/>
          <w:sz w:val="28"/>
          <w:szCs w:val="28"/>
        </w:rPr>
        <w:t>且位于非农产品禁止生产区，</w:t>
      </w:r>
      <w:r w:rsidR="00F429CF">
        <w:rPr>
          <w:rFonts w:eastAsia="仿宋" w:hint="eastAsia"/>
          <w:sz w:val="28"/>
          <w:szCs w:val="28"/>
        </w:rPr>
        <w:t>与交通干道间有明显的隔离带；（</w:t>
      </w:r>
      <w:r w:rsidR="00F429CF">
        <w:rPr>
          <w:rFonts w:eastAsia="仿宋" w:hint="eastAsia"/>
          <w:sz w:val="28"/>
          <w:szCs w:val="28"/>
        </w:rPr>
        <w:t>2</w:t>
      </w:r>
      <w:r w:rsidR="00F429CF">
        <w:rPr>
          <w:rFonts w:eastAsia="仿宋" w:hint="eastAsia"/>
          <w:sz w:val="28"/>
          <w:szCs w:val="28"/>
        </w:rPr>
        <w:t>）</w:t>
      </w:r>
      <w:r w:rsidR="00F429CF" w:rsidRPr="008852E6">
        <w:rPr>
          <w:rFonts w:eastAsia="仿宋" w:hint="eastAsia"/>
          <w:sz w:val="28"/>
          <w:szCs w:val="28"/>
        </w:rPr>
        <w:t>耕地土壤污染物含量应低于</w:t>
      </w:r>
      <w:r w:rsidR="00F429CF">
        <w:rPr>
          <w:rFonts w:eastAsia="仿宋" w:hint="eastAsia"/>
          <w:sz w:val="28"/>
          <w:szCs w:val="28"/>
        </w:rPr>
        <w:t>《</w:t>
      </w:r>
      <w:r w:rsidR="00F429CF" w:rsidRPr="00F429CF">
        <w:rPr>
          <w:rFonts w:eastAsia="仿宋" w:hint="eastAsia"/>
          <w:sz w:val="28"/>
          <w:szCs w:val="28"/>
        </w:rPr>
        <w:t>土壤环境质量</w:t>
      </w:r>
      <w:r w:rsidR="00F429CF" w:rsidRPr="00F429CF">
        <w:rPr>
          <w:rFonts w:eastAsia="仿宋" w:hint="eastAsia"/>
          <w:sz w:val="28"/>
          <w:szCs w:val="28"/>
        </w:rPr>
        <w:t xml:space="preserve"> </w:t>
      </w:r>
      <w:r w:rsidR="00F429CF" w:rsidRPr="00F429CF">
        <w:rPr>
          <w:rFonts w:eastAsia="仿宋" w:hint="eastAsia"/>
          <w:sz w:val="28"/>
          <w:szCs w:val="28"/>
        </w:rPr>
        <w:t>农用地土壤污染风险管控标准</w:t>
      </w:r>
      <w:r w:rsidR="00F429CF">
        <w:rPr>
          <w:rFonts w:eastAsia="仿宋" w:hint="eastAsia"/>
          <w:sz w:val="28"/>
          <w:szCs w:val="28"/>
        </w:rPr>
        <w:t>》（</w:t>
      </w:r>
      <w:r w:rsidR="00F429CF" w:rsidRPr="008852E6">
        <w:rPr>
          <w:rFonts w:eastAsia="仿宋" w:hint="eastAsia"/>
          <w:sz w:val="28"/>
          <w:szCs w:val="28"/>
        </w:rPr>
        <w:t>GB 15618</w:t>
      </w:r>
      <w:r w:rsidR="00F429CF">
        <w:rPr>
          <w:rFonts w:eastAsia="仿宋" w:hint="eastAsia"/>
          <w:sz w:val="28"/>
          <w:szCs w:val="28"/>
        </w:rPr>
        <w:t>）</w:t>
      </w:r>
      <w:r w:rsidR="00F429CF" w:rsidRPr="008852E6">
        <w:rPr>
          <w:rFonts w:eastAsia="仿宋" w:hint="eastAsia"/>
          <w:sz w:val="28"/>
          <w:szCs w:val="28"/>
        </w:rPr>
        <w:t>规定的风险筛选值，农田灌溉水应符合</w:t>
      </w:r>
      <w:r w:rsidR="00F429CF">
        <w:rPr>
          <w:rFonts w:eastAsia="仿宋" w:hint="eastAsia"/>
          <w:sz w:val="28"/>
          <w:szCs w:val="28"/>
        </w:rPr>
        <w:t>《</w:t>
      </w:r>
      <w:r w:rsidR="00F429CF" w:rsidRPr="00F429CF">
        <w:rPr>
          <w:rFonts w:eastAsia="仿宋" w:hint="eastAsia"/>
          <w:sz w:val="28"/>
          <w:szCs w:val="28"/>
        </w:rPr>
        <w:t>农田灌溉水质标准</w:t>
      </w:r>
      <w:r w:rsidR="00F429CF">
        <w:rPr>
          <w:rFonts w:eastAsia="仿宋" w:hint="eastAsia"/>
          <w:sz w:val="28"/>
          <w:szCs w:val="28"/>
        </w:rPr>
        <w:t>》（</w:t>
      </w:r>
      <w:r w:rsidR="00F429CF" w:rsidRPr="008852E6">
        <w:rPr>
          <w:rFonts w:eastAsia="仿宋" w:hint="eastAsia"/>
          <w:sz w:val="28"/>
          <w:szCs w:val="28"/>
        </w:rPr>
        <w:t>GB 5084</w:t>
      </w:r>
      <w:r w:rsidR="00F429CF">
        <w:rPr>
          <w:rFonts w:eastAsia="仿宋" w:hint="eastAsia"/>
          <w:sz w:val="28"/>
          <w:szCs w:val="28"/>
        </w:rPr>
        <w:t>）的规定；（</w:t>
      </w:r>
      <w:r w:rsidR="00F429CF">
        <w:rPr>
          <w:rFonts w:eastAsia="仿宋" w:hint="eastAsia"/>
          <w:sz w:val="28"/>
          <w:szCs w:val="28"/>
        </w:rPr>
        <w:t>3</w:t>
      </w:r>
      <w:r w:rsidR="00F429CF">
        <w:rPr>
          <w:rFonts w:eastAsia="仿宋" w:hint="eastAsia"/>
          <w:sz w:val="28"/>
          <w:szCs w:val="28"/>
        </w:rPr>
        <w:t>）</w:t>
      </w:r>
      <w:r w:rsidR="00F429CF" w:rsidRPr="008852E6">
        <w:rPr>
          <w:rFonts w:eastAsia="仿宋" w:hint="eastAsia"/>
          <w:sz w:val="28"/>
          <w:szCs w:val="28"/>
        </w:rPr>
        <w:t>畜禽养殖污染物排放应符合</w:t>
      </w:r>
      <w:r w:rsidR="00F429CF">
        <w:rPr>
          <w:rFonts w:eastAsia="仿宋" w:hint="eastAsia"/>
          <w:sz w:val="28"/>
          <w:szCs w:val="28"/>
        </w:rPr>
        <w:t>《</w:t>
      </w:r>
      <w:r w:rsidR="00F429CF" w:rsidRPr="00F429CF">
        <w:rPr>
          <w:rFonts w:eastAsia="仿宋" w:hint="eastAsia"/>
          <w:sz w:val="28"/>
          <w:szCs w:val="28"/>
        </w:rPr>
        <w:t>畜禽养殖业污染物排放标准</w:t>
      </w:r>
      <w:r w:rsidR="00F429CF">
        <w:rPr>
          <w:rFonts w:eastAsia="仿宋" w:hint="eastAsia"/>
          <w:sz w:val="28"/>
          <w:szCs w:val="28"/>
        </w:rPr>
        <w:t>》（</w:t>
      </w:r>
      <w:r w:rsidR="00F429CF" w:rsidRPr="008852E6">
        <w:rPr>
          <w:rFonts w:eastAsia="仿宋" w:hint="eastAsia"/>
          <w:sz w:val="28"/>
          <w:szCs w:val="28"/>
        </w:rPr>
        <w:t>GB 18596</w:t>
      </w:r>
      <w:r w:rsidR="00F429CF">
        <w:rPr>
          <w:rFonts w:eastAsia="仿宋" w:hint="eastAsia"/>
          <w:sz w:val="28"/>
          <w:szCs w:val="28"/>
        </w:rPr>
        <w:t>）的规定；（</w:t>
      </w:r>
      <w:r w:rsidR="00F429CF">
        <w:rPr>
          <w:rFonts w:eastAsia="仿宋" w:hint="eastAsia"/>
          <w:sz w:val="28"/>
          <w:szCs w:val="28"/>
        </w:rPr>
        <w:t>4</w:t>
      </w:r>
      <w:r w:rsidR="00F429CF">
        <w:rPr>
          <w:rFonts w:eastAsia="仿宋" w:hint="eastAsia"/>
          <w:sz w:val="28"/>
          <w:szCs w:val="28"/>
        </w:rPr>
        <w:t>）</w:t>
      </w:r>
      <w:r w:rsidR="00F429CF" w:rsidRPr="008852E6">
        <w:rPr>
          <w:rFonts w:eastAsia="仿宋" w:hint="eastAsia"/>
          <w:sz w:val="28"/>
          <w:szCs w:val="28"/>
        </w:rPr>
        <w:t>水产养殖的水域水质应符合</w:t>
      </w:r>
      <w:r w:rsidR="00F429CF">
        <w:rPr>
          <w:rFonts w:eastAsia="仿宋" w:hint="eastAsia"/>
          <w:sz w:val="28"/>
          <w:szCs w:val="28"/>
        </w:rPr>
        <w:t>《</w:t>
      </w:r>
      <w:r w:rsidR="00F429CF" w:rsidRPr="00F429CF">
        <w:rPr>
          <w:rFonts w:eastAsia="仿宋" w:hint="eastAsia"/>
          <w:sz w:val="28"/>
          <w:szCs w:val="28"/>
        </w:rPr>
        <w:t>渔业水质标准</w:t>
      </w:r>
      <w:r w:rsidR="00F429CF">
        <w:rPr>
          <w:rFonts w:eastAsia="仿宋" w:hint="eastAsia"/>
          <w:sz w:val="28"/>
          <w:szCs w:val="28"/>
        </w:rPr>
        <w:t>》（</w:t>
      </w:r>
      <w:r w:rsidR="00F429CF" w:rsidRPr="008852E6">
        <w:rPr>
          <w:rFonts w:eastAsia="仿宋" w:hint="eastAsia"/>
          <w:sz w:val="28"/>
          <w:szCs w:val="28"/>
        </w:rPr>
        <w:t>GB 11607</w:t>
      </w:r>
      <w:r w:rsidR="00F429CF">
        <w:rPr>
          <w:rFonts w:eastAsia="仿宋" w:hint="eastAsia"/>
          <w:sz w:val="28"/>
          <w:szCs w:val="28"/>
        </w:rPr>
        <w:t>）</w:t>
      </w:r>
      <w:r w:rsidR="00F429CF" w:rsidRPr="008852E6">
        <w:rPr>
          <w:rFonts w:eastAsia="仿宋" w:hint="eastAsia"/>
          <w:sz w:val="28"/>
          <w:szCs w:val="28"/>
        </w:rPr>
        <w:t>的规定，尾水排放应符合</w:t>
      </w:r>
      <w:r w:rsidR="00F429CF">
        <w:rPr>
          <w:rFonts w:eastAsia="仿宋" w:hint="eastAsia"/>
          <w:sz w:val="28"/>
          <w:szCs w:val="28"/>
        </w:rPr>
        <w:t>《</w:t>
      </w:r>
      <w:r w:rsidR="00F429CF" w:rsidRPr="00F429CF">
        <w:rPr>
          <w:rFonts w:eastAsia="仿宋" w:hint="eastAsia"/>
          <w:sz w:val="28"/>
          <w:szCs w:val="28"/>
        </w:rPr>
        <w:t>淡水池塘养殖水排放要求</w:t>
      </w:r>
      <w:r w:rsidR="00F429CF">
        <w:rPr>
          <w:rFonts w:eastAsia="仿宋" w:hint="eastAsia"/>
          <w:sz w:val="28"/>
          <w:szCs w:val="28"/>
        </w:rPr>
        <w:t>》（</w:t>
      </w:r>
      <w:r w:rsidR="00F429CF" w:rsidRPr="008852E6">
        <w:rPr>
          <w:rFonts w:eastAsia="仿宋" w:hint="eastAsia"/>
          <w:sz w:val="28"/>
          <w:szCs w:val="28"/>
        </w:rPr>
        <w:t>SC/T 9101</w:t>
      </w:r>
      <w:r w:rsidR="00F429CF">
        <w:rPr>
          <w:rFonts w:eastAsia="仿宋" w:hint="eastAsia"/>
          <w:sz w:val="28"/>
          <w:szCs w:val="28"/>
        </w:rPr>
        <w:t>）</w:t>
      </w:r>
      <w:r w:rsidR="00F429CF" w:rsidRPr="008852E6">
        <w:rPr>
          <w:rFonts w:eastAsia="仿宋" w:hint="eastAsia"/>
          <w:sz w:val="28"/>
          <w:szCs w:val="28"/>
        </w:rPr>
        <w:t>或</w:t>
      </w:r>
      <w:r w:rsidR="00F429CF">
        <w:rPr>
          <w:rFonts w:eastAsia="仿宋" w:hint="eastAsia"/>
          <w:sz w:val="28"/>
          <w:szCs w:val="28"/>
        </w:rPr>
        <w:t>《</w:t>
      </w:r>
      <w:r w:rsidR="00F429CF" w:rsidRPr="00F429CF">
        <w:rPr>
          <w:rFonts w:eastAsia="仿宋" w:hint="eastAsia"/>
          <w:sz w:val="28"/>
          <w:szCs w:val="28"/>
        </w:rPr>
        <w:t>海水养殖水排放要求</w:t>
      </w:r>
      <w:r w:rsidR="00F429CF">
        <w:rPr>
          <w:rFonts w:eastAsia="仿宋" w:hint="eastAsia"/>
          <w:sz w:val="28"/>
          <w:szCs w:val="28"/>
        </w:rPr>
        <w:t>》（</w:t>
      </w:r>
      <w:r w:rsidR="00F429CF" w:rsidRPr="008852E6">
        <w:rPr>
          <w:rFonts w:eastAsia="仿宋" w:hint="eastAsia"/>
          <w:sz w:val="28"/>
          <w:szCs w:val="28"/>
        </w:rPr>
        <w:t>SC/T 9103</w:t>
      </w:r>
      <w:r w:rsidR="00F429CF">
        <w:rPr>
          <w:rFonts w:eastAsia="仿宋" w:hint="eastAsia"/>
          <w:sz w:val="28"/>
          <w:szCs w:val="28"/>
        </w:rPr>
        <w:t>）</w:t>
      </w:r>
      <w:r w:rsidR="00F429CF" w:rsidRPr="008852E6">
        <w:rPr>
          <w:rFonts w:eastAsia="仿宋" w:hint="eastAsia"/>
          <w:sz w:val="28"/>
          <w:szCs w:val="28"/>
        </w:rPr>
        <w:t>的规定。</w:t>
      </w:r>
    </w:p>
    <w:p w14:paraId="5CC59938" w14:textId="05983EC0" w:rsidR="004F60EA" w:rsidRPr="000C219F" w:rsidRDefault="004F60EA" w:rsidP="004F60EA">
      <w:pPr>
        <w:spacing w:line="560" w:lineRule="exact"/>
        <w:ind w:firstLineChars="200" w:firstLine="562"/>
        <w:outlineLvl w:val="2"/>
        <w:rPr>
          <w:rFonts w:eastAsia="仿宋"/>
          <w:b/>
          <w:bCs/>
          <w:sz w:val="28"/>
          <w:szCs w:val="28"/>
        </w:rPr>
      </w:pPr>
      <w:bookmarkStart w:id="16" w:name="_Toc175317215"/>
      <w:r>
        <w:rPr>
          <w:rFonts w:eastAsia="仿宋"/>
          <w:b/>
          <w:bCs/>
          <w:sz w:val="28"/>
          <w:szCs w:val="28"/>
        </w:rPr>
        <w:t>4</w:t>
      </w:r>
      <w:r w:rsidRPr="000C219F">
        <w:rPr>
          <w:rFonts w:eastAsia="仿宋"/>
          <w:b/>
          <w:bCs/>
          <w:sz w:val="28"/>
          <w:szCs w:val="28"/>
        </w:rPr>
        <w:t>.</w:t>
      </w:r>
      <w:r>
        <w:rPr>
          <w:rFonts w:eastAsia="仿宋" w:hint="eastAsia"/>
          <w:b/>
          <w:bCs/>
          <w:sz w:val="28"/>
          <w:szCs w:val="28"/>
        </w:rPr>
        <w:t xml:space="preserve"> </w:t>
      </w:r>
      <w:r>
        <w:rPr>
          <w:rFonts w:eastAsia="仿宋" w:hint="eastAsia"/>
          <w:b/>
          <w:bCs/>
          <w:sz w:val="28"/>
          <w:szCs w:val="28"/>
        </w:rPr>
        <w:t>生态要求</w:t>
      </w:r>
      <w:bookmarkEnd w:id="16"/>
    </w:p>
    <w:p w14:paraId="022E9101" w14:textId="194C76FD" w:rsidR="00F429CF" w:rsidRDefault="004F60EA" w:rsidP="004F60EA">
      <w:pPr>
        <w:spacing w:line="560" w:lineRule="exact"/>
        <w:ind w:firstLineChars="200" w:firstLine="560"/>
        <w:rPr>
          <w:rFonts w:eastAsia="仿宋"/>
          <w:sz w:val="28"/>
          <w:szCs w:val="28"/>
        </w:rPr>
      </w:pPr>
      <w:r>
        <w:rPr>
          <w:rFonts w:eastAsia="仿宋" w:hint="eastAsia"/>
          <w:sz w:val="28"/>
          <w:szCs w:val="28"/>
        </w:rPr>
        <w:t>参考</w:t>
      </w:r>
      <w:r w:rsidRPr="008852E6">
        <w:rPr>
          <w:rFonts w:eastAsia="仿宋" w:hint="eastAsia"/>
          <w:sz w:val="28"/>
          <w:szCs w:val="28"/>
        </w:rPr>
        <w:t>《生态农场评价技术规范》（</w:t>
      </w:r>
      <w:r w:rsidRPr="008852E6">
        <w:rPr>
          <w:rFonts w:eastAsia="仿宋" w:hint="eastAsia"/>
          <w:sz w:val="28"/>
          <w:szCs w:val="28"/>
        </w:rPr>
        <w:t>NY/T 3667-2020</w:t>
      </w:r>
      <w:r w:rsidRPr="008852E6">
        <w:rPr>
          <w:rFonts w:eastAsia="仿宋" w:hint="eastAsia"/>
          <w:sz w:val="28"/>
          <w:szCs w:val="28"/>
        </w:rPr>
        <w:t>）</w:t>
      </w:r>
      <w:r>
        <w:rPr>
          <w:rFonts w:eastAsia="仿宋" w:hint="eastAsia"/>
          <w:sz w:val="28"/>
          <w:szCs w:val="28"/>
        </w:rPr>
        <w:t>标准相关规定，并结合本标准</w:t>
      </w:r>
      <w:r w:rsidR="00F429CF">
        <w:rPr>
          <w:rFonts w:eastAsia="仿宋" w:hint="eastAsia"/>
          <w:sz w:val="28"/>
          <w:szCs w:val="28"/>
        </w:rPr>
        <w:t>要重点突出生态方面的建设，</w:t>
      </w:r>
      <w:r w:rsidR="00CF6F3D">
        <w:rPr>
          <w:rFonts w:eastAsia="仿宋" w:hint="eastAsia"/>
          <w:sz w:val="28"/>
          <w:szCs w:val="28"/>
        </w:rPr>
        <w:t>此章条</w:t>
      </w:r>
      <w:r w:rsidR="00F429CF">
        <w:rPr>
          <w:rFonts w:eastAsia="仿宋" w:hint="eastAsia"/>
          <w:sz w:val="28"/>
          <w:szCs w:val="28"/>
        </w:rPr>
        <w:t>对生态</w:t>
      </w:r>
      <w:r w:rsidR="00CF6F3D">
        <w:rPr>
          <w:rFonts w:eastAsia="仿宋" w:hint="eastAsia"/>
          <w:sz w:val="28"/>
          <w:szCs w:val="28"/>
        </w:rPr>
        <w:t>要求作了规定。（</w:t>
      </w:r>
      <w:r w:rsidR="00CF6F3D">
        <w:rPr>
          <w:rFonts w:eastAsia="仿宋" w:hint="eastAsia"/>
          <w:sz w:val="28"/>
          <w:szCs w:val="28"/>
        </w:rPr>
        <w:t>1</w:t>
      </w:r>
      <w:r w:rsidR="00CF6F3D">
        <w:rPr>
          <w:rFonts w:eastAsia="仿宋" w:hint="eastAsia"/>
          <w:sz w:val="28"/>
          <w:szCs w:val="28"/>
        </w:rPr>
        <w:t>）</w:t>
      </w:r>
      <w:r w:rsidR="00CF6F3D" w:rsidRPr="00F429CF">
        <w:rPr>
          <w:rFonts w:eastAsia="仿宋" w:hint="eastAsia"/>
          <w:sz w:val="28"/>
          <w:szCs w:val="28"/>
        </w:rPr>
        <w:t>农场生态用地面积应不小于农场总面积的</w:t>
      </w:r>
      <w:r w:rsidR="00CF6F3D" w:rsidRPr="00F429CF">
        <w:rPr>
          <w:rFonts w:eastAsia="仿宋" w:hint="eastAsia"/>
          <w:sz w:val="28"/>
          <w:szCs w:val="28"/>
        </w:rPr>
        <w:t>5%</w:t>
      </w:r>
      <w:r w:rsidR="004C5B79">
        <w:rPr>
          <w:rFonts w:eastAsia="仿宋" w:hint="eastAsia"/>
          <w:sz w:val="28"/>
          <w:szCs w:val="28"/>
        </w:rPr>
        <w:t>，湿地类生态用地面积根据需要进行配置</w:t>
      </w:r>
      <w:r w:rsidR="00CF6F3D">
        <w:rPr>
          <w:rFonts w:eastAsia="仿宋" w:hint="eastAsia"/>
          <w:sz w:val="28"/>
          <w:szCs w:val="28"/>
        </w:rPr>
        <w:t>；（</w:t>
      </w:r>
      <w:r w:rsidR="00CF6F3D">
        <w:rPr>
          <w:rFonts w:eastAsia="仿宋" w:hint="eastAsia"/>
          <w:sz w:val="28"/>
          <w:szCs w:val="28"/>
        </w:rPr>
        <w:t>2</w:t>
      </w:r>
      <w:r w:rsidR="00CF6F3D">
        <w:rPr>
          <w:rFonts w:eastAsia="仿宋" w:hint="eastAsia"/>
          <w:sz w:val="28"/>
          <w:szCs w:val="28"/>
        </w:rPr>
        <w:t>）</w:t>
      </w:r>
      <w:r w:rsidR="00CF6F3D" w:rsidRPr="00F429CF">
        <w:rPr>
          <w:rFonts w:eastAsia="仿宋" w:hint="eastAsia"/>
          <w:sz w:val="28"/>
          <w:szCs w:val="28"/>
        </w:rPr>
        <w:t>应在农场生态用地上合理进行生态营建，优化农业生态系统结构，丰富农场生物多样性。</w:t>
      </w:r>
    </w:p>
    <w:p w14:paraId="0F0503AD" w14:textId="3F1A7E0A" w:rsidR="004F60EA" w:rsidRPr="000C219F" w:rsidRDefault="004F60EA" w:rsidP="004F60EA">
      <w:pPr>
        <w:spacing w:line="560" w:lineRule="exact"/>
        <w:ind w:firstLineChars="200" w:firstLine="562"/>
        <w:outlineLvl w:val="2"/>
        <w:rPr>
          <w:rFonts w:eastAsia="仿宋"/>
          <w:b/>
          <w:bCs/>
          <w:sz w:val="28"/>
          <w:szCs w:val="28"/>
        </w:rPr>
      </w:pPr>
      <w:bookmarkStart w:id="17" w:name="_Toc175317216"/>
      <w:r>
        <w:rPr>
          <w:rFonts w:eastAsia="仿宋"/>
          <w:b/>
          <w:bCs/>
          <w:sz w:val="28"/>
          <w:szCs w:val="28"/>
        </w:rPr>
        <w:t>5</w:t>
      </w:r>
      <w:r w:rsidRPr="000C219F">
        <w:rPr>
          <w:rFonts w:eastAsia="仿宋"/>
          <w:b/>
          <w:bCs/>
          <w:sz w:val="28"/>
          <w:szCs w:val="28"/>
        </w:rPr>
        <w:t>.</w:t>
      </w:r>
      <w:r>
        <w:rPr>
          <w:rFonts w:eastAsia="仿宋" w:hint="eastAsia"/>
          <w:b/>
          <w:bCs/>
          <w:sz w:val="28"/>
          <w:szCs w:val="28"/>
        </w:rPr>
        <w:t xml:space="preserve"> </w:t>
      </w:r>
      <w:r>
        <w:rPr>
          <w:rFonts w:eastAsia="仿宋" w:hint="eastAsia"/>
          <w:b/>
          <w:bCs/>
          <w:sz w:val="28"/>
          <w:szCs w:val="28"/>
        </w:rPr>
        <w:t>建设要求</w:t>
      </w:r>
      <w:bookmarkEnd w:id="17"/>
    </w:p>
    <w:p w14:paraId="56334F1A" w14:textId="08F3DCEC" w:rsidR="00CF6F3D" w:rsidRDefault="00D63E79" w:rsidP="004F60EA">
      <w:pPr>
        <w:spacing w:line="560" w:lineRule="exact"/>
        <w:ind w:firstLineChars="200" w:firstLine="560"/>
        <w:rPr>
          <w:rFonts w:eastAsia="仿宋"/>
          <w:sz w:val="28"/>
          <w:szCs w:val="28"/>
        </w:rPr>
      </w:pPr>
      <w:r>
        <w:rPr>
          <w:rFonts w:eastAsia="仿宋" w:hint="eastAsia"/>
          <w:sz w:val="28"/>
          <w:szCs w:val="28"/>
        </w:rPr>
        <w:t>生态农场建设需遵循</w:t>
      </w:r>
      <w:r w:rsidRPr="00D63E79">
        <w:rPr>
          <w:rFonts w:eastAsia="仿宋" w:hint="eastAsia"/>
          <w:sz w:val="28"/>
          <w:szCs w:val="28"/>
        </w:rPr>
        <w:t>整体、协调、循环、再生、多样</w:t>
      </w:r>
      <w:r>
        <w:rPr>
          <w:rFonts w:eastAsia="仿宋" w:hint="eastAsia"/>
          <w:sz w:val="28"/>
          <w:szCs w:val="28"/>
        </w:rPr>
        <w:t>的原则，由于大多数农场</w:t>
      </w:r>
      <w:r w:rsidR="00CA33B2">
        <w:rPr>
          <w:rFonts w:eastAsia="仿宋" w:hint="eastAsia"/>
          <w:sz w:val="28"/>
          <w:szCs w:val="28"/>
        </w:rPr>
        <w:t>对此</w:t>
      </w:r>
      <w:r>
        <w:rPr>
          <w:rFonts w:eastAsia="仿宋" w:hint="eastAsia"/>
          <w:sz w:val="28"/>
          <w:szCs w:val="28"/>
        </w:rPr>
        <w:t>理解不充分，</w:t>
      </w:r>
      <w:r w:rsidR="00CA33B2">
        <w:rPr>
          <w:rFonts w:eastAsia="仿宋" w:hint="eastAsia"/>
          <w:sz w:val="28"/>
          <w:szCs w:val="28"/>
        </w:rPr>
        <w:t>导致建设过程中往往还是按照原有思维和理念采取措施，因此本章条对建设要求作了补充规定。（</w:t>
      </w:r>
      <w:r w:rsidR="00CA33B2">
        <w:rPr>
          <w:rFonts w:eastAsia="仿宋" w:hint="eastAsia"/>
          <w:sz w:val="28"/>
          <w:szCs w:val="28"/>
        </w:rPr>
        <w:t>1</w:t>
      </w:r>
      <w:r w:rsidR="00CA33B2">
        <w:rPr>
          <w:rFonts w:eastAsia="仿宋" w:hint="eastAsia"/>
          <w:sz w:val="28"/>
          <w:szCs w:val="28"/>
        </w:rPr>
        <w:t>）</w:t>
      </w:r>
      <w:r w:rsidR="00CA33B2" w:rsidRPr="00D63E79">
        <w:rPr>
          <w:rFonts w:eastAsia="仿宋" w:hint="eastAsia"/>
          <w:sz w:val="28"/>
          <w:szCs w:val="28"/>
        </w:rPr>
        <w:t>整体性。宜从整个农场角度进行科学规划、设计与建设，统筹开展资源、</w:t>
      </w:r>
      <w:r w:rsidR="00CA33B2" w:rsidRPr="00D63E79">
        <w:rPr>
          <w:rFonts w:eastAsia="仿宋" w:hint="eastAsia"/>
          <w:sz w:val="28"/>
          <w:szCs w:val="28"/>
        </w:rPr>
        <w:lastRenderedPageBreak/>
        <w:t>能源利用和生产、生态管理。</w:t>
      </w:r>
      <w:r w:rsidR="00CA33B2">
        <w:rPr>
          <w:rFonts w:eastAsia="仿宋" w:hint="eastAsia"/>
          <w:sz w:val="28"/>
          <w:szCs w:val="28"/>
        </w:rPr>
        <w:t>（</w:t>
      </w:r>
      <w:r w:rsidR="00CA33B2">
        <w:rPr>
          <w:rFonts w:eastAsia="仿宋" w:hint="eastAsia"/>
          <w:sz w:val="28"/>
          <w:szCs w:val="28"/>
        </w:rPr>
        <w:t>2</w:t>
      </w:r>
      <w:r w:rsidR="00CA33B2">
        <w:rPr>
          <w:rFonts w:eastAsia="仿宋" w:hint="eastAsia"/>
          <w:sz w:val="28"/>
          <w:szCs w:val="28"/>
        </w:rPr>
        <w:t>）</w:t>
      </w:r>
      <w:r w:rsidR="00CA33B2" w:rsidRPr="00D63E79">
        <w:rPr>
          <w:rFonts w:eastAsia="仿宋" w:hint="eastAsia"/>
          <w:sz w:val="28"/>
          <w:szCs w:val="28"/>
        </w:rPr>
        <w:t>协调性。协调农场各板块、各单元的运行，宜进行一二三产融合发展，实现生产、加工、销售、服务并重。</w:t>
      </w:r>
      <w:r w:rsidR="00CA33B2">
        <w:rPr>
          <w:rFonts w:eastAsia="仿宋" w:hint="eastAsia"/>
          <w:sz w:val="28"/>
          <w:szCs w:val="28"/>
        </w:rPr>
        <w:t>（</w:t>
      </w:r>
      <w:r w:rsidR="00CA33B2">
        <w:rPr>
          <w:rFonts w:eastAsia="仿宋" w:hint="eastAsia"/>
          <w:sz w:val="28"/>
          <w:szCs w:val="28"/>
        </w:rPr>
        <w:t>3</w:t>
      </w:r>
      <w:r w:rsidR="00CA33B2">
        <w:rPr>
          <w:rFonts w:eastAsia="仿宋" w:hint="eastAsia"/>
          <w:sz w:val="28"/>
          <w:szCs w:val="28"/>
        </w:rPr>
        <w:t>）</w:t>
      </w:r>
      <w:r w:rsidR="00CA33B2" w:rsidRPr="00D63E79">
        <w:rPr>
          <w:rFonts w:eastAsia="仿宋" w:hint="eastAsia"/>
          <w:sz w:val="28"/>
          <w:szCs w:val="28"/>
        </w:rPr>
        <w:t>循环性。宜对投入与产出及生产全过程中的物质、能量进行有效的循环利用。</w:t>
      </w:r>
      <w:r w:rsidR="00CA33B2">
        <w:rPr>
          <w:rFonts w:eastAsia="仿宋" w:hint="eastAsia"/>
          <w:sz w:val="28"/>
          <w:szCs w:val="28"/>
        </w:rPr>
        <w:t>（</w:t>
      </w:r>
      <w:r w:rsidR="00CA33B2">
        <w:rPr>
          <w:rFonts w:eastAsia="仿宋" w:hint="eastAsia"/>
          <w:sz w:val="28"/>
          <w:szCs w:val="28"/>
        </w:rPr>
        <w:t>4</w:t>
      </w:r>
      <w:r w:rsidR="00CA33B2">
        <w:rPr>
          <w:rFonts w:eastAsia="仿宋" w:hint="eastAsia"/>
          <w:sz w:val="28"/>
          <w:szCs w:val="28"/>
        </w:rPr>
        <w:t>）</w:t>
      </w:r>
      <w:r w:rsidR="00CA33B2" w:rsidRPr="00D63E79">
        <w:rPr>
          <w:rFonts w:eastAsia="仿宋" w:hint="eastAsia"/>
          <w:sz w:val="28"/>
          <w:szCs w:val="28"/>
        </w:rPr>
        <w:t>再生性。应将农场产生的秸秆、粪污、尾菜、修剪枝等废弃物作为再生资源利用，提高资源利用率和附加值。</w:t>
      </w:r>
      <w:r w:rsidR="00CA33B2">
        <w:rPr>
          <w:rFonts w:eastAsia="仿宋" w:hint="eastAsia"/>
          <w:sz w:val="28"/>
          <w:szCs w:val="28"/>
        </w:rPr>
        <w:t>（</w:t>
      </w:r>
      <w:r w:rsidR="00CA33B2">
        <w:rPr>
          <w:rFonts w:eastAsia="仿宋" w:hint="eastAsia"/>
          <w:sz w:val="28"/>
          <w:szCs w:val="28"/>
        </w:rPr>
        <w:t>5</w:t>
      </w:r>
      <w:r w:rsidR="00CA33B2">
        <w:rPr>
          <w:rFonts w:eastAsia="仿宋" w:hint="eastAsia"/>
          <w:sz w:val="28"/>
          <w:szCs w:val="28"/>
        </w:rPr>
        <w:t>）</w:t>
      </w:r>
      <w:r w:rsidR="00CA33B2" w:rsidRPr="00D63E79">
        <w:rPr>
          <w:rFonts w:eastAsia="仿宋" w:hint="eastAsia"/>
          <w:sz w:val="28"/>
          <w:szCs w:val="28"/>
        </w:rPr>
        <w:t>多样性。宜丰富农场生物多样性、技术多样性和产品多样性，实现经济、生态、社会效益协同。</w:t>
      </w:r>
    </w:p>
    <w:p w14:paraId="03A89567" w14:textId="17C7C6D9" w:rsidR="000E42C6" w:rsidRPr="000C219F" w:rsidRDefault="000E42C6" w:rsidP="000E42C6">
      <w:pPr>
        <w:spacing w:line="560" w:lineRule="exact"/>
        <w:ind w:firstLineChars="200" w:firstLine="562"/>
        <w:outlineLvl w:val="2"/>
        <w:rPr>
          <w:rFonts w:eastAsia="仿宋"/>
          <w:b/>
          <w:bCs/>
          <w:sz w:val="28"/>
          <w:szCs w:val="28"/>
        </w:rPr>
      </w:pPr>
      <w:bookmarkStart w:id="18" w:name="_Toc175317217"/>
      <w:r>
        <w:rPr>
          <w:rFonts w:eastAsia="仿宋"/>
          <w:b/>
          <w:bCs/>
          <w:sz w:val="28"/>
          <w:szCs w:val="28"/>
        </w:rPr>
        <w:t>6</w:t>
      </w:r>
      <w:r w:rsidRPr="000C219F">
        <w:rPr>
          <w:rFonts w:eastAsia="仿宋"/>
          <w:b/>
          <w:bCs/>
          <w:sz w:val="28"/>
          <w:szCs w:val="28"/>
        </w:rPr>
        <w:t>.</w:t>
      </w:r>
      <w:r>
        <w:rPr>
          <w:rFonts w:eastAsia="仿宋" w:hint="eastAsia"/>
          <w:b/>
          <w:bCs/>
          <w:sz w:val="28"/>
          <w:szCs w:val="28"/>
        </w:rPr>
        <w:t xml:space="preserve"> </w:t>
      </w:r>
      <w:r>
        <w:rPr>
          <w:rFonts w:eastAsia="仿宋" w:hint="eastAsia"/>
          <w:b/>
          <w:bCs/>
          <w:sz w:val="28"/>
          <w:szCs w:val="28"/>
        </w:rPr>
        <w:t>生产管理</w:t>
      </w:r>
      <w:bookmarkEnd w:id="18"/>
    </w:p>
    <w:p w14:paraId="3EEA5991" w14:textId="4AAF9909" w:rsidR="004C3215" w:rsidRDefault="004C3215" w:rsidP="000E42C6">
      <w:pPr>
        <w:spacing w:line="560" w:lineRule="exact"/>
        <w:ind w:firstLineChars="200" w:firstLine="560"/>
        <w:rPr>
          <w:rFonts w:eastAsia="仿宋"/>
          <w:sz w:val="28"/>
          <w:szCs w:val="28"/>
        </w:rPr>
      </w:pPr>
      <w:r>
        <w:rPr>
          <w:rFonts w:eastAsia="仿宋" w:hint="eastAsia"/>
          <w:sz w:val="28"/>
          <w:szCs w:val="28"/>
        </w:rPr>
        <w:t>本章条按照农场类型</w:t>
      </w:r>
      <w:r w:rsidR="001B691A">
        <w:rPr>
          <w:rFonts w:eastAsia="仿宋" w:hint="eastAsia"/>
          <w:sz w:val="28"/>
          <w:szCs w:val="28"/>
        </w:rPr>
        <w:t>划分，对</w:t>
      </w:r>
      <w:r w:rsidR="00EA4D2A" w:rsidRPr="00EA4D2A">
        <w:rPr>
          <w:rFonts w:eastAsia="仿宋" w:hint="eastAsia"/>
          <w:sz w:val="28"/>
          <w:szCs w:val="28"/>
        </w:rPr>
        <w:t>种植型生态农场</w:t>
      </w:r>
      <w:r w:rsidR="00EA4D2A">
        <w:rPr>
          <w:rFonts w:eastAsia="仿宋" w:hint="eastAsia"/>
          <w:sz w:val="28"/>
          <w:szCs w:val="28"/>
        </w:rPr>
        <w:t>、</w:t>
      </w:r>
      <w:r w:rsidR="00EA4D2A" w:rsidRPr="00EA4D2A">
        <w:rPr>
          <w:rFonts w:eastAsia="仿宋" w:hint="eastAsia"/>
          <w:sz w:val="28"/>
          <w:szCs w:val="28"/>
        </w:rPr>
        <w:t>畜禽养殖型生态农场</w:t>
      </w:r>
      <w:r w:rsidR="00EA4D2A">
        <w:rPr>
          <w:rFonts w:eastAsia="仿宋" w:hint="eastAsia"/>
          <w:sz w:val="28"/>
          <w:szCs w:val="28"/>
        </w:rPr>
        <w:t>、</w:t>
      </w:r>
      <w:r w:rsidR="00EA4D2A" w:rsidRPr="00EA4D2A">
        <w:rPr>
          <w:rFonts w:eastAsia="仿宋" w:hint="eastAsia"/>
          <w:sz w:val="28"/>
          <w:szCs w:val="28"/>
        </w:rPr>
        <w:t>种养结合型生态农场</w:t>
      </w:r>
      <w:r w:rsidR="00EA4D2A">
        <w:rPr>
          <w:rFonts w:eastAsia="仿宋" w:hint="eastAsia"/>
          <w:sz w:val="28"/>
          <w:szCs w:val="28"/>
        </w:rPr>
        <w:t>、</w:t>
      </w:r>
      <w:r w:rsidR="00EA4D2A" w:rsidRPr="00EA4D2A">
        <w:rPr>
          <w:rFonts w:eastAsia="仿宋" w:hint="eastAsia"/>
          <w:sz w:val="28"/>
          <w:szCs w:val="28"/>
        </w:rPr>
        <w:t>水产养殖型生态农场</w:t>
      </w:r>
      <w:r w:rsidR="00EA4D2A">
        <w:rPr>
          <w:rFonts w:eastAsia="仿宋" w:hint="eastAsia"/>
          <w:sz w:val="28"/>
          <w:szCs w:val="28"/>
        </w:rPr>
        <w:t>的生产管理方面的要求和相关技术措施作了规定。</w:t>
      </w:r>
    </w:p>
    <w:p w14:paraId="4D8EBB85" w14:textId="6617BD68" w:rsidR="00EA4D2A" w:rsidRPr="002042F5" w:rsidRDefault="00EA4D2A" w:rsidP="000E42C6">
      <w:pPr>
        <w:spacing w:line="560" w:lineRule="exact"/>
        <w:ind w:firstLineChars="200" w:firstLine="562"/>
        <w:rPr>
          <w:rFonts w:eastAsia="仿宋"/>
          <w:b/>
          <w:sz w:val="28"/>
          <w:szCs w:val="28"/>
        </w:rPr>
      </w:pPr>
      <w:r w:rsidRPr="002042F5">
        <w:rPr>
          <w:rFonts w:eastAsia="仿宋" w:hint="eastAsia"/>
          <w:b/>
          <w:sz w:val="28"/>
          <w:szCs w:val="28"/>
        </w:rPr>
        <w:t>6</w:t>
      </w:r>
      <w:r w:rsidRPr="002042F5">
        <w:rPr>
          <w:rFonts w:eastAsia="仿宋"/>
          <w:b/>
          <w:sz w:val="28"/>
          <w:szCs w:val="28"/>
        </w:rPr>
        <w:t xml:space="preserve">.1 </w:t>
      </w:r>
      <w:r w:rsidRPr="002042F5">
        <w:rPr>
          <w:rFonts w:eastAsia="仿宋" w:hint="eastAsia"/>
          <w:b/>
          <w:sz w:val="28"/>
          <w:szCs w:val="28"/>
        </w:rPr>
        <w:t>种植型生态农场</w:t>
      </w:r>
    </w:p>
    <w:p w14:paraId="25AFDFDC" w14:textId="4975592F" w:rsidR="00B320BE" w:rsidRDefault="00B320BE" w:rsidP="00EA4D2A">
      <w:pPr>
        <w:spacing w:line="560" w:lineRule="exact"/>
        <w:ind w:firstLineChars="200" w:firstLine="560"/>
        <w:rPr>
          <w:rFonts w:eastAsia="仿宋"/>
          <w:sz w:val="28"/>
          <w:szCs w:val="28"/>
        </w:rPr>
      </w:pPr>
      <w:r>
        <w:rPr>
          <w:rFonts w:eastAsia="仿宋" w:hint="eastAsia"/>
          <w:sz w:val="28"/>
          <w:szCs w:val="28"/>
        </w:rPr>
        <w:t>种植型生态农场生产管理方面重点要做好水土资源高效利用、</w:t>
      </w:r>
      <w:r w:rsidR="002042F5">
        <w:rPr>
          <w:rFonts w:eastAsia="仿宋" w:hint="eastAsia"/>
          <w:sz w:val="28"/>
          <w:szCs w:val="28"/>
        </w:rPr>
        <w:t>土壤地力改良提升、</w:t>
      </w:r>
      <w:r>
        <w:rPr>
          <w:rFonts w:eastAsia="仿宋" w:hint="eastAsia"/>
          <w:sz w:val="28"/>
          <w:szCs w:val="28"/>
        </w:rPr>
        <w:t>化肥农药减量增效、废弃物综合处理利用等内容，</w:t>
      </w:r>
      <w:r w:rsidR="002042F5">
        <w:rPr>
          <w:rFonts w:eastAsia="仿宋" w:hint="eastAsia"/>
          <w:sz w:val="28"/>
          <w:szCs w:val="28"/>
        </w:rPr>
        <w:t>通过相关文献资料查询并结合国家级生态农场典型做法，给出了相关技术措施。（</w:t>
      </w:r>
      <w:r w:rsidR="002042F5">
        <w:rPr>
          <w:rFonts w:eastAsia="仿宋" w:hint="eastAsia"/>
          <w:sz w:val="28"/>
          <w:szCs w:val="28"/>
        </w:rPr>
        <w:t>1</w:t>
      </w:r>
      <w:r w:rsidR="002042F5">
        <w:rPr>
          <w:rFonts w:eastAsia="仿宋" w:hint="eastAsia"/>
          <w:sz w:val="28"/>
          <w:szCs w:val="28"/>
        </w:rPr>
        <w:t>）</w:t>
      </w:r>
      <w:r w:rsidR="004C5B79">
        <w:rPr>
          <w:rFonts w:eastAsia="仿宋" w:hint="eastAsia"/>
          <w:sz w:val="28"/>
          <w:szCs w:val="28"/>
        </w:rPr>
        <w:t>宜采用间作、套作、混作等措施提高土地利用率和作物多样性</w:t>
      </w:r>
      <w:r w:rsidR="002042F5">
        <w:rPr>
          <w:rFonts w:eastAsia="仿宋" w:hint="eastAsia"/>
          <w:sz w:val="28"/>
          <w:szCs w:val="28"/>
        </w:rPr>
        <w:t>。（</w:t>
      </w:r>
      <w:r w:rsidR="002042F5">
        <w:rPr>
          <w:rFonts w:eastAsia="仿宋" w:hint="eastAsia"/>
          <w:sz w:val="28"/>
          <w:szCs w:val="28"/>
        </w:rPr>
        <w:t>2</w:t>
      </w:r>
      <w:r w:rsidR="002042F5">
        <w:rPr>
          <w:rFonts w:eastAsia="仿宋" w:hint="eastAsia"/>
          <w:sz w:val="28"/>
          <w:szCs w:val="28"/>
        </w:rPr>
        <w:t>）</w:t>
      </w:r>
      <w:r w:rsidR="002042F5" w:rsidRPr="00EA4D2A">
        <w:rPr>
          <w:rFonts w:eastAsia="仿宋" w:hint="eastAsia"/>
          <w:sz w:val="28"/>
          <w:szCs w:val="28"/>
        </w:rPr>
        <w:t>应采用秸秆还田、有机肥施用、种</w:t>
      </w:r>
      <w:r w:rsidR="002042F5">
        <w:rPr>
          <w:rFonts w:eastAsia="仿宋" w:hint="eastAsia"/>
          <w:sz w:val="28"/>
          <w:szCs w:val="28"/>
        </w:rPr>
        <w:t>植绿肥、土壤深松等措施培肥和改良土壤，稳定或提高土壤有机质含量。（</w:t>
      </w:r>
      <w:r w:rsidR="002042F5">
        <w:rPr>
          <w:rFonts w:eastAsia="仿宋" w:hint="eastAsia"/>
          <w:sz w:val="28"/>
          <w:szCs w:val="28"/>
        </w:rPr>
        <w:t>3</w:t>
      </w:r>
      <w:r w:rsidR="002042F5">
        <w:rPr>
          <w:rFonts w:eastAsia="仿宋" w:hint="eastAsia"/>
          <w:sz w:val="28"/>
          <w:szCs w:val="28"/>
        </w:rPr>
        <w:t>）</w:t>
      </w:r>
      <w:r w:rsidR="002042F5" w:rsidRPr="00EA4D2A">
        <w:rPr>
          <w:rFonts w:eastAsia="仿宋" w:hint="eastAsia"/>
          <w:sz w:val="28"/>
          <w:szCs w:val="28"/>
        </w:rPr>
        <w:t>应采用喷灌、微灌、管道输水灌溉、渠道防渗输水灌溉、集雨补灌、农田排水循环利用等节水灌溉技术，提高灌溉用水效率</w:t>
      </w:r>
      <w:r w:rsidR="002042F5">
        <w:rPr>
          <w:rFonts w:eastAsia="仿宋" w:hint="eastAsia"/>
          <w:sz w:val="28"/>
          <w:szCs w:val="28"/>
        </w:rPr>
        <w:t>。（</w:t>
      </w:r>
      <w:r w:rsidR="002042F5">
        <w:rPr>
          <w:rFonts w:eastAsia="仿宋" w:hint="eastAsia"/>
          <w:sz w:val="28"/>
          <w:szCs w:val="28"/>
        </w:rPr>
        <w:t>4</w:t>
      </w:r>
      <w:r w:rsidR="002042F5">
        <w:rPr>
          <w:rFonts w:eastAsia="仿宋" w:hint="eastAsia"/>
          <w:sz w:val="28"/>
          <w:szCs w:val="28"/>
        </w:rPr>
        <w:t>）</w:t>
      </w:r>
      <w:r w:rsidR="002042F5" w:rsidRPr="00EA4D2A">
        <w:rPr>
          <w:rFonts w:eastAsia="仿宋" w:hint="eastAsia"/>
          <w:sz w:val="28"/>
          <w:szCs w:val="28"/>
        </w:rPr>
        <w:t>应使用堆肥、沤肥、沼液肥、商品有机肥、生物有机肥等部分替代或全部替代化学肥料，减少化肥使用量</w:t>
      </w:r>
      <w:r w:rsidR="00253217">
        <w:rPr>
          <w:rFonts w:eastAsia="仿宋" w:hint="eastAsia"/>
          <w:sz w:val="28"/>
          <w:szCs w:val="28"/>
        </w:rPr>
        <w:t>，</w:t>
      </w:r>
      <w:r w:rsidR="00253217" w:rsidRPr="00253217">
        <w:rPr>
          <w:rFonts w:eastAsia="仿宋" w:hint="eastAsia"/>
          <w:sz w:val="28"/>
          <w:szCs w:val="28"/>
        </w:rPr>
        <w:t>其中替代化肥氮比例宜在</w:t>
      </w:r>
      <w:r w:rsidR="00253217" w:rsidRPr="00253217">
        <w:rPr>
          <w:rFonts w:eastAsia="仿宋" w:hint="eastAsia"/>
          <w:sz w:val="28"/>
          <w:szCs w:val="28"/>
        </w:rPr>
        <w:t>25%</w:t>
      </w:r>
      <w:r w:rsidR="00253217" w:rsidRPr="00253217">
        <w:rPr>
          <w:rFonts w:eastAsia="仿宋" w:hint="eastAsia"/>
          <w:sz w:val="28"/>
          <w:szCs w:val="28"/>
        </w:rPr>
        <w:t>以上。</w:t>
      </w:r>
      <w:r w:rsidR="002042F5" w:rsidRPr="00EA4D2A">
        <w:rPr>
          <w:rFonts w:eastAsia="仿宋" w:hint="eastAsia"/>
          <w:sz w:val="28"/>
          <w:szCs w:val="28"/>
        </w:rPr>
        <w:t>商品有机肥应符合</w:t>
      </w:r>
      <w:r w:rsidR="002042F5">
        <w:rPr>
          <w:rFonts w:eastAsia="仿宋" w:hint="eastAsia"/>
          <w:sz w:val="28"/>
          <w:szCs w:val="28"/>
        </w:rPr>
        <w:t>《</w:t>
      </w:r>
      <w:r w:rsidR="002042F5" w:rsidRPr="002042F5">
        <w:rPr>
          <w:rFonts w:eastAsia="仿宋" w:hint="eastAsia"/>
          <w:sz w:val="28"/>
          <w:szCs w:val="28"/>
        </w:rPr>
        <w:t>有机肥料</w:t>
      </w:r>
      <w:r w:rsidR="002042F5">
        <w:rPr>
          <w:rFonts w:eastAsia="仿宋" w:hint="eastAsia"/>
          <w:sz w:val="28"/>
          <w:szCs w:val="28"/>
        </w:rPr>
        <w:t>》（</w:t>
      </w:r>
      <w:r w:rsidR="002042F5" w:rsidRPr="00EA4D2A">
        <w:rPr>
          <w:rFonts w:eastAsia="仿宋" w:hint="eastAsia"/>
          <w:sz w:val="28"/>
          <w:szCs w:val="28"/>
        </w:rPr>
        <w:t>NY 525</w:t>
      </w:r>
      <w:r w:rsidR="002042F5">
        <w:rPr>
          <w:rFonts w:eastAsia="仿宋" w:hint="eastAsia"/>
          <w:sz w:val="28"/>
          <w:szCs w:val="28"/>
        </w:rPr>
        <w:t>）</w:t>
      </w:r>
      <w:r w:rsidR="002042F5" w:rsidRPr="00EA4D2A">
        <w:rPr>
          <w:rFonts w:eastAsia="仿宋" w:hint="eastAsia"/>
          <w:sz w:val="28"/>
          <w:szCs w:val="28"/>
        </w:rPr>
        <w:t>的规定，堆肥应符合</w:t>
      </w:r>
      <w:r w:rsidR="002042F5">
        <w:rPr>
          <w:rFonts w:eastAsia="仿宋" w:hint="eastAsia"/>
          <w:sz w:val="28"/>
          <w:szCs w:val="28"/>
        </w:rPr>
        <w:t>《</w:t>
      </w:r>
      <w:r w:rsidR="002042F5" w:rsidRPr="002042F5">
        <w:rPr>
          <w:rFonts w:eastAsia="仿宋" w:hint="eastAsia"/>
          <w:sz w:val="28"/>
          <w:szCs w:val="28"/>
        </w:rPr>
        <w:t>畜禽粪便堆肥技术规范</w:t>
      </w:r>
      <w:r w:rsidR="002042F5">
        <w:rPr>
          <w:rFonts w:eastAsia="仿宋" w:hint="eastAsia"/>
          <w:sz w:val="28"/>
          <w:szCs w:val="28"/>
        </w:rPr>
        <w:t>》（</w:t>
      </w:r>
      <w:r w:rsidR="002042F5" w:rsidRPr="00EA4D2A">
        <w:rPr>
          <w:rFonts w:eastAsia="仿宋" w:hint="eastAsia"/>
          <w:sz w:val="28"/>
          <w:szCs w:val="28"/>
        </w:rPr>
        <w:t>NY/T 3442</w:t>
      </w:r>
      <w:r w:rsidR="002042F5">
        <w:rPr>
          <w:rFonts w:eastAsia="仿宋" w:hint="eastAsia"/>
          <w:sz w:val="28"/>
          <w:szCs w:val="28"/>
        </w:rPr>
        <w:t>）的规定。（</w:t>
      </w:r>
      <w:r w:rsidR="002042F5">
        <w:rPr>
          <w:rFonts w:eastAsia="仿宋" w:hint="eastAsia"/>
          <w:sz w:val="28"/>
          <w:szCs w:val="28"/>
        </w:rPr>
        <w:t>5</w:t>
      </w:r>
      <w:r w:rsidR="002042F5">
        <w:rPr>
          <w:rFonts w:eastAsia="仿宋" w:hint="eastAsia"/>
          <w:sz w:val="28"/>
          <w:szCs w:val="28"/>
        </w:rPr>
        <w:t>）</w:t>
      </w:r>
      <w:r w:rsidR="002042F5" w:rsidRPr="00EA4D2A">
        <w:rPr>
          <w:rFonts w:eastAsia="仿宋" w:hint="eastAsia"/>
          <w:sz w:val="28"/>
          <w:szCs w:val="28"/>
        </w:rPr>
        <w:t>应采用杀虫灯、黄板、性</w:t>
      </w:r>
      <w:proofErr w:type="gramStart"/>
      <w:r w:rsidR="002042F5" w:rsidRPr="00EA4D2A">
        <w:rPr>
          <w:rFonts w:eastAsia="仿宋" w:hint="eastAsia"/>
          <w:sz w:val="28"/>
          <w:szCs w:val="28"/>
        </w:rPr>
        <w:t>诱</w:t>
      </w:r>
      <w:proofErr w:type="gramEnd"/>
      <w:r w:rsidR="002042F5" w:rsidRPr="00EA4D2A">
        <w:rPr>
          <w:rFonts w:eastAsia="仿宋" w:hint="eastAsia"/>
          <w:sz w:val="28"/>
          <w:szCs w:val="28"/>
        </w:rPr>
        <w:lastRenderedPageBreak/>
        <w:t>剂、生物</w:t>
      </w:r>
      <w:r w:rsidR="004C5B79">
        <w:rPr>
          <w:rFonts w:eastAsia="仿宋" w:hint="eastAsia"/>
          <w:sz w:val="28"/>
          <w:szCs w:val="28"/>
        </w:rPr>
        <w:t>防治</w:t>
      </w:r>
      <w:r w:rsidR="002042F5" w:rsidRPr="00EA4D2A">
        <w:rPr>
          <w:rFonts w:eastAsia="仿宋" w:hint="eastAsia"/>
          <w:sz w:val="28"/>
          <w:szCs w:val="28"/>
        </w:rPr>
        <w:t>、种植驱避害虫植物等综合防控措施处理病虫草害及外来入侵物种，减少化学农药使用量。农药使用应符合</w:t>
      </w:r>
      <w:r w:rsidR="002042F5">
        <w:rPr>
          <w:rFonts w:eastAsia="仿宋" w:hint="eastAsia"/>
          <w:sz w:val="28"/>
          <w:szCs w:val="28"/>
        </w:rPr>
        <w:t>《</w:t>
      </w:r>
      <w:r w:rsidR="002042F5" w:rsidRPr="002042F5">
        <w:rPr>
          <w:rFonts w:eastAsia="仿宋" w:hint="eastAsia"/>
          <w:sz w:val="28"/>
          <w:szCs w:val="28"/>
        </w:rPr>
        <w:t>农药安全使用规范</w:t>
      </w:r>
      <w:r w:rsidR="002042F5" w:rsidRPr="002042F5">
        <w:rPr>
          <w:rFonts w:eastAsia="仿宋" w:hint="eastAsia"/>
          <w:sz w:val="28"/>
          <w:szCs w:val="28"/>
        </w:rPr>
        <w:t xml:space="preserve"> </w:t>
      </w:r>
      <w:r w:rsidR="002042F5" w:rsidRPr="002042F5">
        <w:rPr>
          <w:rFonts w:eastAsia="仿宋" w:hint="eastAsia"/>
          <w:sz w:val="28"/>
          <w:szCs w:val="28"/>
        </w:rPr>
        <w:t>总则</w:t>
      </w:r>
      <w:r w:rsidR="002042F5">
        <w:rPr>
          <w:rFonts w:eastAsia="仿宋" w:hint="eastAsia"/>
          <w:sz w:val="28"/>
          <w:szCs w:val="28"/>
        </w:rPr>
        <w:t>》</w:t>
      </w:r>
      <w:r w:rsidR="002042F5" w:rsidRPr="00EA4D2A">
        <w:rPr>
          <w:rFonts w:eastAsia="仿宋" w:hint="eastAsia"/>
          <w:sz w:val="28"/>
          <w:szCs w:val="28"/>
        </w:rPr>
        <w:t>NY/T 1276</w:t>
      </w:r>
      <w:r w:rsidR="002042F5" w:rsidRPr="00EA4D2A">
        <w:rPr>
          <w:rFonts w:eastAsia="仿宋" w:hint="eastAsia"/>
          <w:sz w:val="28"/>
          <w:szCs w:val="28"/>
        </w:rPr>
        <w:t>的规定，田埂不得使用除草剂。</w:t>
      </w:r>
      <w:r w:rsidR="002042F5">
        <w:rPr>
          <w:rFonts w:eastAsia="仿宋" w:hint="eastAsia"/>
          <w:sz w:val="28"/>
          <w:szCs w:val="28"/>
        </w:rPr>
        <w:t>（</w:t>
      </w:r>
      <w:r w:rsidR="002042F5">
        <w:rPr>
          <w:rFonts w:eastAsia="仿宋"/>
          <w:sz w:val="28"/>
          <w:szCs w:val="28"/>
        </w:rPr>
        <w:t>6</w:t>
      </w:r>
      <w:r w:rsidR="002042F5">
        <w:rPr>
          <w:rFonts w:eastAsia="仿宋" w:hint="eastAsia"/>
          <w:sz w:val="28"/>
          <w:szCs w:val="28"/>
        </w:rPr>
        <w:t>）</w:t>
      </w:r>
      <w:r w:rsidR="002042F5" w:rsidRPr="00EA4D2A">
        <w:rPr>
          <w:rFonts w:eastAsia="仿宋" w:hint="eastAsia"/>
          <w:sz w:val="28"/>
          <w:szCs w:val="28"/>
        </w:rPr>
        <w:t>宜使用可降解地膜，废弃农膜、农药包装、肥料包装应全部回收处理。</w:t>
      </w:r>
      <w:r w:rsidR="002042F5">
        <w:rPr>
          <w:rFonts w:eastAsia="仿宋" w:hint="eastAsia"/>
          <w:sz w:val="28"/>
          <w:szCs w:val="28"/>
        </w:rPr>
        <w:t>（</w:t>
      </w:r>
      <w:r w:rsidR="002042F5">
        <w:rPr>
          <w:rFonts w:eastAsia="仿宋" w:hint="eastAsia"/>
          <w:sz w:val="28"/>
          <w:szCs w:val="28"/>
        </w:rPr>
        <w:t>7</w:t>
      </w:r>
      <w:r w:rsidR="002042F5">
        <w:rPr>
          <w:rFonts w:eastAsia="仿宋" w:hint="eastAsia"/>
          <w:sz w:val="28"/>
          <w:szCs w:val="28"/>
        </w:rPr>
        <w:t>）</w:t>
      </w:r>
      <w:r w:rsidR="002042F5" w:rsidRPr="00EA4D2A">
        <w:rPr>
          <w:rFonts w:eastAsia="仿宋" w:hint="eastAsia"/>
          <w:sz w:val="28"/>
          <w:szCs w:val="28"/>
        </w:rPr>
        <w:t>秸秆、尾菜、修剪枝等种植业生产废弃物应收集处理后资源化利用。</w:t>
      </w:r>
      <w:r w:rsidR="002042F5">
        <w:rPr>
          <w:rFonts w:eastAsia="仿宋" w:hint="eastAsia"/>
          <w:sz w:val="28"/>
          <w:szCs w:val="28"/>
        </w:rPr>
        <w:t>（</w:t>
      </w:r>
      <w:r w:rsidR="002042F5">
        <w:rPr>
          <w:rFonts w:eastAsia="仿宋" w:hint="eastAsia"/>
          <w:sz w:val="28"/>
          <w:szCs w:val="28"/>
        </w:rPr>
        <w:t>8</w:t>
      </w:r>
      <w:r w:rsidR="002042F5">
        <w:rPr>
          <w:rFonts w:eastAsia="仿宋" w:hint="eastAsia"/>
          <w:sz w:val="28"/>
          <w:szCs w:val="28"/>
        </w:rPr>
        <w:t>）</w:t>
      </w:r>
      <w:r w:rsidR="002042F5" w:rsidRPr="00EA4D2A">
        <w:rPr>
          <w:rFonts w:eastAsia="仿宋" w:hint="eastAsia"/>
          <w:sz w:val="28"/>
          <w:szCs w:val="28"/>
        </w:rPr>
        <w:t>应采用必要措施防止水土流失、土地沙化、土壤酸化及耕地盐渍化。</w:t>
      </w:r>
    </w:p>
    <w:p w14:paraId="693E6CE3" w14:textId="61D9C814" w:rsidR="002042F5" w:rsidRPr="002042F5" w:rsidRDefault="002042F5" w:rsidP="002042F5">
      <w:pPr>
        <w:spacing w:line="560" w:lineRule="exact"/>
        <w:ind w:firstLineChars="200" w:firstLine="562"/>
        <w:rPr>
          <w:rFonts w:eastAsia="仿宋"/>
          <w:b/>
          <w:sz w:val="28"/>
          <w:szCs w:val="28"/>
        </w:rPr>
      </w:pPr>
      <w:r w:rsidRPr="002042F5">
        <w:rPr>
          <w:rFonts w:eastAsia="仿宋" w:hint="eastAsia"/>
          <w:b/>
          <w:sz w:val="28"/>
          <w:szCs w:val="28"/>
        </w:rPr>
        <w:t>6</w:t>
      </w:r>
      <w:r w:rsidRPr="002042F5">
        <w:rPr>
          <w:rFonts w:eastAsia="仿宋"/>
          <w:b/>
          <w:sz w:val="28"/>
          <w:szCs w:val="28"/>
        </w:rPr>
        <w:t>.</w:t>
      </w:r>
      <w:r>
        <w:rPr>
          <w:rFonts w:eastAsia="仿宋"/>
          <w:b/>
          <w:sz w:val="28"/>
          <w:szCs w:val="28"/>
        </w:rPr>
        <w:t>2</w:t>
      </w:r>
      <w:r w:rsidRPr="002042F5">
        <w:rPr>
          <w:rFonts w:eastAsia="仿宋"/>
          <w:b/>
          <w:sz w:val="28"/>
          <w:szCs w:val="28"/>
        </w:rPr>
        <w:t xml:space="preserve"> </w:t>
      </w:r>
      <w:r>
        <w:rPr>
          <w:rFonts w:eastAsia="仿宋" w:hint="eastAsia"/>
          <w:b/>
          <w:sz w:val="28"/>
          <w:szCs w:val="28"/>
        </w:rPr>
        <w:t>畜禽养殖型</w:t>
      </w:r>
      <w:r w:rsidRPr="002042F5">
        <w:rPr>
          <w:rFonts w:eastAsia="仿宋" w:hint="eastAsia"/>
          <w:b/>
          <w:sz w:val="28"/>
          <w:szCs w:val="28"/>
        </w:rPr>
        <w:t>生态农场</w:t>
      </w:r>
    </w:p>
    <w:p w14:paraId="120E4968" w14:textId="3453BC3E" w:rsidR="00EA4D2A" w:rsidRDefault="002042F5" w:rsidP="002042F5">
      <w:pPr>
        <w:spacing w:line="560" w:lineRule="exact"/>
        <w:ind w:firstLineChars="200" w:firstLine="560"/>
        <w:rPr>
          <w:rFonts w:eastAsia="仿宋"/>
          <w:sz w:val="28"/>
          <w:szCs w:val="28"/>
        </w:rPr>
      </w:pPr>
      <w:r>
        <w:rPr>
          <w:rFonts w:eastAsia="仿宋" w:hint="eastAsia"/>
          <w:sz w:val="28"/>
          <w:szCs w:val="28"/>
        </w:rPr>
        <w:t>养殖型生态农场生产管理方面重点要做好营养精准调控与饲料高效转化、兽药减量增</w:t>
      </w:r>
      <w:r w:rsidR="0012440B">
        <w:rPr>
          <w:rFonts w:eastAsia="仿宋" w:hint="eastAsia"/>
          <w:sz w:val="28"/>
          <w:szCs w:val="28"/>
        </w:rPr>
        <w:t>效、生产用水减量、环境质量控制、畜禽粪污处理与资源化利用等内容，</w:t>
      </w:r>
      <w:r w:rsidR="0012440B" w:rsidRPr="0012440B">
        <w:rPr>
          <w:rFonts w:eastAsia="仿宋" w:hint="eastAsia"/>
          <w:sz w:val="28"/>
          <w:szCs w:val="28"/>
        </w:rPr>
        <w:t>通过</w:t>
      </w:r>
      <w:r w:rsidR="0012440B">
        <w:rPr>
          <w:rFonts w:eastAsia="仿宋" w:hint="eastAsia"/>
          <w:sz w:val="28"/>
          <w:szCs w:val="28"/>
        </w:rPr>
        <w:t>参考</w:t>
      </w:r>
      <w:r w:rsidR="0012440B" w:rsidRPr="008852E6">
        <w:rPr>
          <w:rFonts w:eastAsia="仿宋" w:hint="eastAsia"/>
          <w:sz w:val="28"/>
          <w:szCs w:val="28"/>
        </w:rPr>
        <w:t>《生态农场评价技术规范》（</w:t>
      </w:r>
      <w:r w:rsidR="0012440B" w:rsidRPr="008852E6">
        <w:rPr>
          <w:rFonts w:eastAsia="仿宋" w:hint="eastAsia"/>
          <w:sz w:val="28"/>
          <w:szCs w:val="28"/>
        </w:rPr>
        <w:t>NY/T 3667-2020</w:t>
      </w:r>
      <w:r w:rsidR="0012440B" w:rsidRPr="008852E6">
        <w:rPr>
          <w:rFonts w:eastAsia="仿宋" w:hint="eastAsia"/>
          <w:sz w:val="28"/>
          <w:szCs w:val="28"/>
        </w:rPr>
        <w:t>）</w:t>
      </w:r>
      <w:r w:rsidR="0012440B">
        <w:rPr>
          <w:rFonts w:eastAsia="仿宋" w:hint="eastAsia"/>
          <w:sz w:val="28"/>
          <w:szCs w:val="28"/>
        </w:rPr>
        <w:t>的有关规定，并结合</w:t>
      </w:r>
      <w:r w:rsidR="0012440B" w:rsidRPr="0012440B">
        <w:rPr>
          <w:rFonts w:eastAsia="仿宋" w:hint="eastAsia"/>
          <w:sz w:val="28"/>
          <w:szCs w:val="28"/>
        </w:rPr>
        <w:t>相关文献资料查询</w:t>
      </w:r>
      <w:r w:rsidR="0012440B">
        <w:rPr>
          <w:rFonts w:eastAsia="仿宋" w:hint="eastAsia"/>
          <w:sz w:val="28"/>
          <w:szCs w:val="28"/>
        </w:rPr>
        <w:t>与</w:t>
      </w:r>
      <w:r w:rsidR="0012440B" w:rsidRPr="0012440B">
        <w:rPr>
          <w:rFonts w:eastAsia="仿宋" w:hint="eastAsia"/>
          <w:sz w:val="28"/>
          <w:szCs w:val="28"/>
        </w:rPr>
        <w:t>国家级生态农场典型做法，给出了相关技术措施。</w:t>
      </w:r>
      <w:r w:rsidR="001241C5">
        <w:rPr>
          <w:rFonts w:eastAsia="仿宋" w:hint="eastAsia"/>
          <w:sz w:val="28"/>
          <w:szCs w:val="28"/>
        </w:rPr>
        <w:t>（</w:t>
      </w:r>
      <w:r w:rsidR="001241C5">
        <w:rPr>
          <w:rFonts w:eastAsia="仿宋" w:hint="eastAsia"/>
          <w:sz w:val="28"/>
          <w:szCs w:val="28"/>
        </w:rPr>
        <w:t>1</w:t>
      </w:r>
      <w:r w:rsidR="001241C5">
        <w:rPr>
          <w:rFonts w:eastAsia="仿宋" w:hint="eastAsia"/>
          <w:sz w:val="28"/>
          <w:szCs w:val="28"/>
        </w:rPr>
        <w:t>）</w:t>
      </w:r>
      <w:r w:rsidR="001241C5" w:rsidRPr="001241C5">
        <w:rPr>
          <w:rFonts w:eastAsia="仿宋" w:hint="eastAsia"/>
          <w:sz w:val="28"/>
          <w:szCs w:val="28"/>
        </w:rPr>
        <w:t>农场的场地要求、畜禽</w:t>
      </w:r>
      <w:proofErr w:type="gramStart"/>
      <w:r w:rsidR="001241C5" w:rsidRPr="001241C5">
        <w:rPr>
          <w:rFonts w:eastAsia="仿宋" w:hint="eastAsia"/>
          <w:sz w:val="28"/>
          <w:szCs w:val="28"/>
        </w:rPr>
        <w:t>舍技术</w:t>
      </w:r>
      <w:proofErr w:type="gramEnd"/>
      <w:r w:rsidR="001241C5" w:rsidRPr="001241C5">
        <w:rPr>
          <w:rFonts w:eastAsia="仿宋" w:hint="eastAsia"/>
          <w:sz w:val="28"/>
          <w:szCs w:val="28"/>
        </w:rPr>
        <w:t>要求参照</w:t>
      </w:r>
      <w:r w:rsidR="001241C5" w:rsidRPr="001241C5">
        <w:rPr>
          <w:rFonts w:eastAsia="仿宋" w:hint="eastAsia"/>
          <w:sz w:val="28"/>
          <w:szCs w:val="28"/>
        </w:rPr>
        <w:t>GB/T 41441.1</w:t>
      </w:r>
      <w:r w:rsidR="001241C5" w:rsidRPr="001241C5">
        <w:rPr>
          <w:rFonts w:eastAsia="仿宋" w:hint="eastAsia"/>
          <w:sz w:val="28"/>
          <w:szCs w:val="28"/>
        </w:rPr>
        <w:t>和</w:t>
      </w:r>
      <w:r w:rsidR="001241C5" w:rsidRPr="001241C5">
        <w:rPr>
          <w:rFonts w:eastAsia="仿宋" w:hint="eastAsia"/>
          <w:sz w:val="28"/>
          <w:szCs w:val="28"/>
        </w:rPr>
        <w:t>GB/T 41441.2</w:t>
      </w:r>
      <w:r w:rsidR="001241C5" w:rsidRPr="001241C5">
        <w:rPr>
          <w:rFonts w:eastAsia="仿宋" w:hint="eastAsia"/>
          <w:sz w:val="28"/>
          <w:szCs w:val="28"/>
        </w:rPr>
        <w:t>执行</w:t>
      </w:r>
      <w:r w:rsidR="001241C5">
        <w:rPr>
          <w:rFonts w:eastAsia="仿宋" w:hint="eastAsia"/>
          <w:sz w:val="28"/>
          <w:szCs w:val="28"/>
        </w:rPr>
        <w:t>。</w:t>
      </w:r>
      <w:r w:rsidR="0012440B">
        <w:rPr>
          <w:rFonts w:eastAsia="仿宋" w:hint="eastAsia"/>
          <w:sz w:val="28"/>
          <w:szCs w:val="28"/>
        </w:rPr>
        <w:t>（</w:t>
      </w:r>
      <w:r w:rsidR="001241C5">
        <w:rPr>
          <w:rFonts w:eastAsia="仿宋"/>
          <w:sz w:val="28"/>
          <w:szCs w:val="28"/>
        </w:rPr>
        <w:t>2</w:t>
      </w:r>
      <w:r w:rsidR="0012440B">
        <w:rPr>
          <w:rFonts w:eastAsia="仿宋" w:hint="eastAsia"/>
          <w:sz w:val="28"/>
          <w:szCs w:val="28"/>
        </w:rPr>
        <w:t>）</w:t>
      </w:r>
      <w:r w:rsidR="0012440B" w:rsidRPr="002042F5">
        <w:rPr>
          <w:rFonts w:eastAsia="仿宋" w:hint="eastAsia"/>
          <w:sz w:val="28"/>
          <w:szCs w:val="28"/>
        </w:rPr>
        <w:t>合理控制畜禽养殖密度，不应影响畜禽健康和环境质量。</w:t>
      </w:r>
      <w:r w:rsidR="0012440B">
        <w:rPr>
          <w:rFonts w:eastAsia="仿宋" w:hint="eastAsia"/>
          <w:sz w:val="28"/>
          <w:szCs w:val="28"/>
        </w:rPr>
        <w:t>（</w:t>
      </w:r>
      <w:r w:rsidR="001241C5">
        <w:rPr>
          <w:rFonts w:eastAsia="仿宋"/>
          <w:sz w:val="28"/>
          <w:szCs w:val="28"/>
        </w:rPr>
        <w:t>3</w:t>
      </w:r>
      <w:r w:rsidR="0012440B">
        <w:rPr>
          <w:rFonts w:eastAsia="仿宋" w:hint="eastAsia"/>
          <w:sz w:val="28"/>
          <w:szCs w:val="28"/>
        </w:rPr>
        <w:t>）</w:t>
      </w:r>
      <w:r w:rsidR="0012440B" w:rsidRPr="002042F5">
        <w:rPr>
          <w:rFonts w:eastAsia="仿宋" w:hint="eastAsia"/>
          <w:sz w:val="28"/>
          <w:szCs w:val="28"/>
        </w:rPr>
        <w:t>畜禽养殖饲料原料应符合</w:t>
      </w:r>
      <w:r w:rsidR="0012440B">
        <w:rPr>
          <w:rFonts w:eastAsia="仿宋" w:hint="eastAsia"/>
          <w:sz w:val="28"/>
          <w:szCs w:val="28"/>
        </w:rPr>
        <w:t>《</w:t>
      </w:r>
      <w:r w:rsidR="0012440B" w:rsidRPr="0012440B">
        <w:rPr>
          <w:rFonts w:eastAsia="仿宋" w:hint="eastAsia"/>
          <w:sz w:val="28"/>
          <w:szCs w:val="28"/>
        </w:rPr>
        <w:t>饲料卫生标准</w:t>
      </w:r>
      <w:r w:rsidR="0012440B">
        <w:rPr>
          <w:rFonts w:eastAsia="仿宋" w:hint="eastAsia"/>
          <w:sz w:val="28"/>
          <w:szCs w:val="28"/>
        </w:rPr>
        <w:t>》（</w:t>
      </w:r>
      <w:r w:rsidR="0012440B" w:rsidRPr="002042F5">
        <w:rPr>
          <w:rFonts w:eastAsia="仿宋" w:hint="eastAsia"/>
          <w:sz w:val="28"/>
          <w:szCs w:val="28"/>
        </w:rPr>
        <w:t>GB 13078</w:t>
      </w:r>
      <w:r w:rsidR="0012440B">
        <w:rPr>
          <w:rFonts w:eastAsia="仿宋" w:hint="eastAsia"/>
          <w:sz w:val="28"/>
          <w:szCs w:val="28"/>
        </w:rPr>
        <w:t>）</w:t>
      </w:r>
      <w:r w:rsidR="0012440B" w:rsidRPr="002042F5">
        <w:rPr>
          <w:rFonts w:eastAsia="仿宋" w:hint="eastAsia"/>
          <w:sz w:val="28"/>
          <w:szCs w:val="28"/>
        </w:rPr>
        <w:t>的规定，不使用药物饲料添加剂，饲料添加剂应符合</w:t>
      </w:r>
      <w:r w:rsidR="0012440B">
        <w:rPr>
          <w:rFonts w:eastAsia="仿宋" w:hint="eastAsia"/>
          <w:sz w:val="28"/>
          <w:szCs w:val="28"/>
        </w:rPr>
        <w:t>《</w:t>
      </w:r>
      <w:r w:rsidR="0012440B" w:rsidRPr="0012440B">
        <w:rPr>
          <w:rFonts w:eastAsia="仿宋" w:hint="eastAsia"/>
          <w:sz w:val="28"/>
          <w:szCs w:val="28"/>
        </w:rPr>
        <w:t>饲料添加剂安全使用规范</w:t>
      </w:r>
      <w:r w:rsidR="0012440B">
        <w:rPr>
          <w:rFonts w:eastAsia="仿宋" w:hint="eastAsia"/>
          <w:sz w:val="28"/>
          <w:szCs w:val="28"/>
        </w:rPr>
        <w:t>》（</w:t>
      </w:r>
      <w:r w:rsidR="0012440B" w:rsidRPr="002042F5">
        <w:rPr>
          <w:rFonts w:eastAsia="仿宋" w:hint="eastAsia"/>
          <w:sz w:val="28"/>
          <w:szCs w:val="28"/>
        </w:rPr>
        <w:t>农业部第</w:t>
      </w:r>
      <w:r w:rsidR="0012440B" w:rsidRPr="002042F5">
        <w:rPr>
          <w:rFonts w:eastAsia="仿宋" w:hint="eastAsia"/>
          <w:sz w:val="28"/>
          <w:szCs w:val="28"/>
        </w:rPr>
        <w:t>2625</w:t>
      </w:r>
      <w:r w:rsidR="0012440B" w:rsidRPr="002042F5">
        <w:rPr>
          <w:rFonts w:eastAsia="仿宋" w:hint="eastAsia"/>
          <w:sz w:val="28"/>
          <w:szCs w:val="28"/>
        </w:rPr>
        <w:t>号公告</w:t>
      </w:r>
      <w:r w:rsidR="0012440B">
        <w:rPr>
          <w:rFonts w:eastAsia="仿宋" w:hint="eastAsia"/>
          <w:sz w:val="28"/>
          <w:szCs w:val="28"/>
        </w:rPr>
        <w:t>）的要求</w:t>
      </w:r>
      <w:r w:rsidR="0012440B" w:rsidRPr="002042F5">
        <w:rPr>
          <w:rFonts w:eastAsia="仿宋" w:hint="eastAsia"/>
          <w:sz w:val="28"/>
          <w:szCs w:val="28"/>
        </w:rPr>
        <w:t>。</w:t>
      </w:r>
      <w:r w:rsidR="0012440B">
        <w:rPr>
          <w:rFonts w:eastAsia="仿宋" w:hint="eastAsia"/>
          <w:sz w:val="28"/>
          <w:szCs w:val="28"/>
        </w:rPr>
        <w:t>（</w:t>
      </w:r>
      <w:r w:rsidR="001241C5">
        <w:rPr>
          <w:rFonts w:eastAsia="仿宋"/>
          <w:sz w:val="28"/>
          <w:szCs w:val="28"/>
        </w:rPr>
        <w:t>4</w:t>
      </w:r>
      <w:r w:rsidR="0012440B">
        <w:rPr>
          <w:rFonts w:eastAsia="仿宋" w:hint="eastAsia"/>
          <w:sz w:val="28"/>
          <w:szCs w:val="28"/>
        </w:rPr>
        <w:t>）</w:t>
      </w:r>
      <w:r w:rsidR="0012440B" w:rsidRPr="002042F5">
        <w:rPr>
          <w:rFonts w:eastAsia="仿宋" w:hint="eastAsia"/>
          <w:sz w:val="28"/>
          <w:szCs w:val="28"/>
        </w:rPr>
        <w:t>应采用营养精准调控技术，使用低蛋白日粮、酶制剂、微生物制剂、植物提取物等，减少饲料投入量，提高饲料消化利用率。</w:t>
      </w:r>
      <w:r w:rsidR="0012440B">
        <w:rPr>
          <w:rFonts w:eastAsia="仿宋" w:hint="eastAsia"/>
          <w:sz w:val="28"/>
          <w:szCs w:val="28"/>
        </w:rPr>
        <w:t>（</w:t>
      </w:r>
      <w:r w:rsidR="001241C5">
        <w:rPr>
          <w:rFonts w:eastAsia="仿宋"/>
          <w:sz w:val="28"/>
          <w:szCs w:val="28"/>
        </w:rPr>
        <w:t>5</w:t>
      </w:r>
      <w:r w:rsidR="0012440B">
        <w:rPr>
          <w:rFonts w:eastAsia="仿宋" w:hint="eastAsia"/>
          <w:sz w:val="28"/>
          <w:szCs w:val="28"/>
        </w:rPr>
        <w:t>）</w:t>
      </w:r>
      <w:r w:rsidR="00253217" w:rsidRPr="00253217">
        <w:rPr>
          <w:rFonts w:eastAsia="仿宋" w:hint="eastAsia"/>
          <w:sz w:val="28"/>
          <w:szCs w:val="28"/>
        </w:rPr>
        <w:t>应采用严格的环境消毒、卫生清洁、防蝇防虫等措施，使用兽用抗菌药物替代品，减少兽用抗菌药物使用量，应规范动物疫病免疫接种措施，对病死动物实行无害化处理。兽药停药期应符合农业部第</w:t>
      </w:r>
      <w:r w:rsidR="00253217" w:rsidRPr="00253217">
        <w:rPr>
          <w:rFonts w:eastAsia="仿宋" w:hint="eastAsia"/>
          <w:sz w:val="28"/>
          <w:szCs w:val="28"/>
        </w:rPr>
        <w:t>278</w:t>
      </w:r>
      <w:r w:rsidR="00253217" w:rsidRPr="00253217">
        <w:rPr>
          <w:rFonts w:eastAsia="仿宋" w:hint="eastAsia"/>
          <w:sz w:val="28"/>
          <w:szCs w:val="28"/>
        </w:rPr>
        <w:t>号公告的规定，无害化处理应符合农医发〔</w:t>
      </w:r>
      <w:r w:rsidR="00253217" w:rsidRPr="00253217">
        <w:rPr>
          <w:rFonts w:eastAsia="仿宋" w:hint="eastAsia"/>
          <w:sz w:val="28"/>
          <w:szCs w:val="28"/>
        </w:rPr>
        <w:t>2017</w:t>
      </w:r>
      <w:r w:rsidR="00253217" w:rsidRPr="00253217">
        <w:rPr>
          <w:rFonts w:eastAsia="仿宋" w:hint="eastAsia"/>
          <w:sz w:val="28"/>
          <w:szCs w:val="28"/>
        </w:rPr>
        <w:t>〕</w:t>
      </w:r>
      <w:r w:rsidR="00253217" w:rsidRPr="00253217">
        <w:rPr>
          <w:rFonts w:eastAsia="仿宋" w:hint="eastAsia"/>
          <w:sz w:val="28"/>
          <w:szCs w:val="28"/>
        </w:rPr>
        <w:t>25</w:t>
      </w:r>
      <w:r w:rsidR="00253217" w:rsidRPr="00253217">
        <w:rPr>
          <w:rFonts w:eastAsia="仿宋" w:hint="eastAsia"/>
          <w:sz w:val="28"/>
          <w:szCs w:val="28"/>
        </w:rPr>
        <w:t>号的规定。</w:t>
      </w:r>
      <w:r w:rsidR="00EA3B64">
        <w:rPr>
          <w:rFonts w:eastAsia="仿宋" w:hint="eastAsia"/>
          <w:sz w:val="28"/>
          <w:szCs w:val="28"/>
        </w:rPr>
        <w:t>（</w:t>
      </w:r>
      <w:r w:rsidR="001241C5">
        <w:rPr>
          <w:rFonts w:eastAsia="仿宋"/>
          <w:sz w:val="28"/>
          <w:szCs w:val="28"/>
        </w:rPr>
        <w:t>6</w:t>
      </w:r>
      <w:r w:rsidR="00EA3B64">
        <w:rPr>
          <w:rFonts w:eastAsia="仿宋" w:hint="eastAsia"/>
          <w:sz w:val="28"/>
          <w:szCs w:val="28"/>
        </w:rPr>
        <w:t>）</w:t>
      </w:r>
      <w:r w:rsidR="00EA3B64" w:rsidRPr="002042F5">
        <w:rPr>
          <w:rFonts w:eastAsia="仿宋" w:hint="eastAsia"/>
          <w:sz w:val="28"/>
          <w:szCs w:val="28"/>
        </w:rPr>
        <w:t>应采用节水型饮水器、干清粪、高压水枪清洗、智能感应喷淋等措施，减少生产用水量和污水排放量。</w:t>
      </w:r>
      <w:r w:rsidR="00EA3B64">
        <w:rPr>
          <w:rFonts w:eastAsia="仿宋" w:hint="eastAsia"/>
          <w:sz w:val="28"/>
          <w:szCs w:val="28"/>
        </w:rPr>
        <w:t>（</w:t>
      </w:r>
      <w:r w:rsidR="001241C5">
        <w:rPr>
          <w:rFonts w:eastAsia="仿宋"/>
          <w:sz w:val="28"/>
          <w:szCs w:val="28"/>
        </w:rPr>
        <w:t>7</w:t>
      </w:r>
      <w:r w:rsidR="00EA3B64">
        <w:rPr>
          <w:rFonts w:eastAsia="仿宋" w:hint="eastAsia"/>
          <w:sz w:val="28"/>
          <w:szCs w:val="28"/>
        </w:rPr>
        <w:t>）</w:t>
      </w:r>
      <w:r w:rsidR="00EA3B64" w:rsidRPr="00EA3B64">
        <w:rPr>
          <w:rFonts w:eastAsia="仿宋" w:hint="eastAsia"/>
          <w:sz w:val="28"/>
          <w:szCs w:val="28"/>
        </w:rPr>
        <w:t>应采用高温堆肥、储</w:t>
      </w:r>
      <w:r w:rsidR="00EA3B64" w:rsidRPr="00EA3B64">
        <w:rPr>
          <w:rFonts w:eastAsia="仿宋" w:hint="eastAsia"/>
          <w:sz w:val="28"/>
          <w:szCs w:val="28"/>
        </w:rPr>
        <w:lastRenderedPageBreak/>
        <w:t>存发酵、沼气发酵</w:t>
      </w:r>
      <w:r w:rsidR="004C5B79">
        <w:rPr>
          <w:rFonts w:eastAsia="仿宋" w:hint="eastAsia"/>
          <w:sz w:val="28"/>
          <w:szCs w:val="28"/>
        </w:rPr>
        <w:t>、</w:t>
      </w:r>
      <w:r w:rsidR="004C5B79" w:rsidRPr="004C5B79">
        <w:rPr>
          <w:rFonts w:eastAsia="仿宋" w:hint="eastAsia"/>
          <w:sz w:val="28"/>
          <w:szCs w:val="28"/>
        </w:rPr>
        <w:t>微生物处理</w:t>
      </w:r>
      <w:r w:rsidR="00EA3B64" w:rsidRPr="00EA3B64">
        <w:rPr>
          <w:rFonts w:eastAsia="仿宋" w:hint="eastAsia"/>
          <w:sz w:val="28"/>
          <w:szCs w:val="28"/>
        </w:rPr>
        <w:t>等措施处理畜禽粪污，并实现资源化利用。畜禽粪污处理应符合</w:t>
      </w:r>
      <w:r w:rsidR="00EA3B64" w:rsidRPr="00EA3B64">
        <w:rPr>
          <w:rFonts w:eastAsia="仿宋" w:hint="eastAsia"/>
          <w:sz w:val="28"/>
          <w:szCs w:val="28"/>
        </w:rPr>
        <w:t>GB 7959</w:t>
      </w:r>
      <w:r w:rsidR="00EA3B64" w:rsidRPr="00EA3B64">
        <w:rPr>
          <w:rFonts w:eastAsia="仿宋" w:hint="eastAsia"/>
          <w:sz w:val="28"/>
          <w:szCs w:val="28"/>
        </w:rPr>
        <w:t>、</w:t>
      </w:r>
      <w:r w:rsidR="00EA3B64" w:rsidRPr="00EA3B64">
        <w:rPr>
          <w:rFonts w:eastAsia="仿宋" w:hint="eastAsia"/>
          <w:sz w:val="28"/>
          <w:szCs w:val="28"/>
        </w:rPr>
        <w:t>GB/T 36195</w:t>
      </w:r>
      <w:r w:rsidR="00EA3B64" w:rsidRPr="00EA3B64">
        <w:rPr>
          <w:rFonts w:eastAsia="仿宋" w:hint="eastAsia"/>
          <w:sz w:val="28"/>
          <w:szCs w:val="28"/>
        </w:rPr>
        <w:t>的规定。</w:t>
      </w:r>
      <w:r w:rsidR="00EA3B64">
        <w:rPr>
          <w:rFonts w:eastAsia="仿宋" w:hint="eastAsia"/>
          <w:sz w:val="28"/>
          <w:szCs w:val="28"/>
        </w:rPr>
        <w:t>（</w:t>
      </w:r>
      <w:r w:rsidR="001241C5">
        <w:rPr>
          <w:rFonts w:eastAsia="仿宋"/>
          <w:sz w:val="28"/>
          <w:szCs w:val="28"/>
        </w:rPr>
        <w:t>8</w:t>
      </w:r>
      <w:r w:rsidR="00EA3B64">
        <w:rPr>
          <w:rFonts w:eastAsia="仿宋" w:hint="eastAsia"/>
          <w:sz w:val="28"/>
          <w:szCs w:val="28"/>
        </w:rPr>
        <w:t>）</w:t>
      </w:r>
      <w:r w:rsidR="00EA3B64" w:rsidRPr="00EA3B64">
        <w:rPr>
          <w:rFonts w:eastAsia="仿宋" w:hint="eastAsia"/>
          <w:sz w:val="28"/>
          <w:szCs w:val="28"/>
        </w:rPr>
        <w:t>应采用除臭湿帘、除臭墙、除臭菌剂以及粪污密闭、酸化储存等措施，减少养殖臭气的排放。</w:t>
      </w:r>
      <w:r w:rsidR="00253217">
        <w:rPr>
          <w:rFonts w:eastAsia="仿宋" w:hint="eastAsia"/>
          <w:sz w:val="28"/>
          <w:szCs w:val="28"/>
        </w:rPr>
        <w:t>（</w:t>
      </w:r>
      <w:r w:rsidR="001241C5">
        <w:rPr>
          <w:rFonts w:eastAsia="仿宋"/>
          <w:sz w:val="28"/>
          <w:szCs w:val="28"/>
        </w:rPr>
        <w:t>9</w:t>
      </w:r>
      <w:r w:rsidR="00253217">
        <w:rPr>
          <w:rFonts w:eastAsia="仿宋" w:hint="eastAsia"/>
          <w:sz w:val="28"/>
          <w:szCs w:val="28"/>
        </w:rPr>
        <w:t>）</w:t>
      </w:r>
      <w:r w:rsidR="00253217" w:rsidRPr="00253217">
        <w:rPr>
          <w:rFonts w:eastAsia="仿宋" w:hint="eastAsia"/>
          <w:sz w:val="28"/>
          <w:szCs w:val="28"/>
        </w:rPr>
        <w:t>应对养殖畜禽加施畜禽标识，建立养殖档案。畜禽标识加施和养殖档案建立应符合农业部令第</w:t>
      </w:r>
      <w:r w:rsidR="00253217" w:rsidRPr="00253217">
        <w:rPr>
          <w:rFonts w:eastAsia="仿宋" w:hint="eastAsia"/>
          <w:sz w:val="28"/>
          <w:szCs w:val="28"/>
        </w:rPr>
        <w:t>67</w:t>
      </w:r>
      <w:r w:rsidR="00253217" w:rsidRPr="00253217">
        <w:rPr>
          <w:rFonts w:eastAsia="仿宋" w:hint="eastAsia"/>
          <w:sz w:val="28"/>
          <w:szCs w:val="28"/>
        </w:rPr>
        <w:t>号的规定。</w:t>
      </w:r>
    </w:p>
    <w:p w14:paraId="27CC488B" w14:textId="3C85A318" w:rsidR="00EA3B64" w:rsidRPr="002042F5" w:rsidRDefault="00EA3B64" w:rsidP="00EA3B64">
      <w:pPr>
        <w:spacing w:line="560" w:lineRule="exact"/>
        <w:ind w:firstLineChars="200" w:firstLine="562"/>
        <w:rPr>
          <w:rFonts w:eastAsia="仿宋"/>
          <w:b/>
          <w:sz w:val="28"/>
          <w:szCs w:val="28"/>
        </w:rPr>
      </w:pPr>
      <w:r w:rsidRPr="002042F5">
        <w:rPr>
          <w:rFonts w:eastAsia="仿宋" w:hint="eastAsia"/>
          <w:b/>
          <w:sz w:val="28"/>
          <w:szCs w:val="28"/>
        </w:rPr>
        <w:t>6</w:t>
      </w:r>
      <w:r w:rsidRPr="002042F5">
        <w:rPr>
          <w:rFonts w:eastAsia="仿宋"/>
          <w:b/>
          <w:sz w:val="28"/>
          <w:szCs w:val="28"/>
        </w:rPr>
        <w:t>.</w:t>
      </w:r>
      <w:r>
        <w:rPr>
          <w:rFonts w:eastAsia="仿宋"/>
          <w:b/>
          <w:sz w:val="28"/>
          <w:szCs w:val="28"/>
        </w:rPr>
        <w:t>3</w:t>
      </w:r>
      <w:r w:rsidRPr="002042F5">
        <w:rPr>
          <w:rFonts w:eastAsia="仿宋"/>
          <w:b/>
          <w:sz w:val="28"/>
          <w:szCs w:val="28"/>
        </w:rPr>
        <w:t xml:space="preserve"> </w:t>
      </w:r>
      <w:r>
        <w:rPr>
          <w:rFonts w:eastAsia="仿宋" w:hint="eastAsia"/>
          <w:b/>
          <w:sz w:val="28"/>
          <w:szCs w:val="28"/>
        </w:rPr>
        <w:t>种养结合型</w:t>
      </w:r>
      <w:r w:rsidRPr="002042F5">
        <w:rPr>
          <w:rFonts w:eastAsia="仿宋" w:hint="eastAsia"/>
          <w:b/>
          <w:sz w:val="28"/>
          <w:szCs w:val="28"/>
        </w:rPr>
        <w:t>生态农场</w:t>
      </w:r>
    </w:p>
    <w:p w14:paraId="4594FFB1" w14:textId="6A19DF1F" w:rsidR="00EA3B64" w:rsidRPr="002042F5" w:rsidRDefault="00EA3B64" w:rsidP="00EA3B64">
      <w:pPr>
        <w:spacing w:line="560" w:lineRule="exact"/>
        <w:ind w:firstLineChars="200" w:firstLine="560"/>
        <w:rPr>
          <w:rFonts w:eastAsia="仿宋"/>
          <w:sz w:val="28"/>
          <w:szCs w:val="28"/>
        </w:rPr>
      </w:pPr>
      <w:r>
        <w:rPr>
          <w:rFonts w:eastAsia="仿宋" w:hint="eastAsia"/>
          <w:sz w:val="28"/>
          <w:szCs w:val="28"/>
        </w:rPr>
        <w:t>种养结合型生态农场是目前生态农场发展的重要形式，根本上是物质、能量、养分等在种植养殖系统间的高效流动与循环利用，因此除了需要满足</w:t>
      </w:r>
      <w:r w:rsidRPr="00EA3B64">
        <w:rPr>
          <w:rFonts w:eastAsia="仿宋" w:hint="eastAsia"/>
          <w:sz w:val="28"/>
          <w:szCs w:val="28"/>
        </w:rPr>
        <w:t>种植型生态农场</w:t>
      </w:r>
      <w:r>
        <w:rPr>
          <w:rFonts w:eastAsia="仿宋" w:hint="eastAsia"/>
          <w:sz w:val="28"/>
          <w:szCs w:val="28"/>
        </w:rPr>
        <w:t>和</w:t>
      </w:r>
      <w:r w:rsidRPr="00EA3B64">
        <w:rPr>
          <w:rFonts w:eastAsia="仿宋" w:hint="eastAsia"/>
          <w:sz w:val="28"/>
          <w:szCs w:val="28"/>
        </w:rPr>
        <w:t>畜禽养殖型生态农场</w:t>
      </w:r>
      <w:r>
        <w:rPr>
          <w:rFonts w:eastAsia="仿宋" w:hint="eastAsia"/>
          <w:sz w:val="28"/>
          <w:szCs w:val="28"/>
        </w:rPr>
        <w:t>的生产管理要求外，关键是要做好养分平衡管理，</w:t>
      </w:r>
      <w:r w:rsidR="00237D6F" w:rsidRPr="00237D6F">
        <w:rPr>
          <w:rFonts w:eastAsia="仿宋" w:hint="eastAsia"/>
          <w:sz w:val="28"/>
          <w:szCs w:val="28"/>
        </w:rPr>
        <w:t>以地定畜</w:t>
      </w:r>
      <w:r w:rsidR="00237D6F">
        <w:rPr>
          <w:rFonts w:eastAsia="仿宋" w:hint="eastAsia"/>
          <w:sz w:val="28"/>
          <w:szCs w:val="28"/>
        </w:rPr>
        <w:t>、</w:t>
      </w:r>
      <w:r w:rsidR="00237D6F" w:rsidRPr="00237D6F">
        <w:rPr>
          <w:rFonts w:eastAsia="仿宋" w:hint="eastAsia"/>
          <w:sz w:val="28"/>
          <w:szCs w:val="28"/>
        </w:rPr>
        <w:t>以种定养</w:t>
      </w:r>
      <w:r w:rsidR="00237D6F">
        <w:rPr>
          <w:rFonts w:eastAsia="仿宋" w:hint="eastAsia"/>
          <w:sz w:val="28"/>
          <w:szCs w:val="28"/>
        </w:rPr>
        <w:t>、</w:t>
      </w:r>
      <w:r w:rsidR="00237D6F" w:rsidRPr="00237D6F">
        <w:rPr>
          <w:rFonts w:eastAsia="仿宋" w:hint="eastAsia"/>
          <w:sz w:val="28"/>
          <w:szCs w:val="28"/>
        </w:rPr>
        <w:t>种养结合</w:t>
      </w:r>
      <w:r w:rsidR="00237D6F">
        <w:rPr>
          <w:rFonts w:eastAsia="仿宋" w:hint="eastAsia"/>
          <w:sz w:val="28"/>
          <w:szCs w:val="28"/>
        </w:rPr>
        <w:t>，</w:t>
      </w:r>
      <w:r w:rsidR="00237D6F" w:rsidRPr="00EA3B64">
        <w:rPr>
          <w:rFonts w:eastAsia="仿宋" w:hint="eastAsia"/>
          <w:sz w:val="28"/>
          <w:szCs w:val="28"/>
        </w:rPr>
        <w:t>配套农田面积应符合</w:t>
      </w:r>
      <w:r w:rsidR="00237D6F">
        <w:rPr>
          <w:rFonts w:eastAsia="仿宋" w:hint="eastAsia"/>
          <w:sz w:val="28"/>
          <w:szCs w:val="28"/>
        </w:rPr>
        <w:t>《</w:t>
      </w:r>
      <w:r w:rsidR="00237D6F" w:rsidRPr="00237D6F">
        <w:rPr>
          <w:rFonts w:eastAsia="仿宋" w:hint="eastAsia"/>
          <w:sz w:val="28"/>
          <w:szCs w:val="28"/>
        </w:rPr>
        <w:t>畜禽粪便土地承载力测算方法</w:t>
      </w:r>
      <w:r w:rsidR="00237D6F">
        <w:rPr>
          <w:rFonts w:eastAsia="仿宋" w:hint="eastAsia"/>
          <w:sz w:val="28"/>
          <w:szCs w:val="28"/>
        </w:rPr>
        <w:t>》（</w:t>
      </w:r>
      <w:r w:rsidR="00237D6F" w:rsidRPr="00EA3B64">
        <w:rPr>
          <w:rFonts w:eastAsia="仿宋" w:hint="eastAsia"/>
          <w:sz w:val="28"/>
          <w:szCs w:val="28"/>
        </w:rPr>
        <w:t>NY/T 3877</w:t>
      </w:r>
      <w:r w:rsidR="00237D6F">
        <w:rPr>
          <w:rFonts w:eastAsia="仿宋" w:hint="eastAsia"/>
          <w:sz w:val="28"/>
          <w:szCs w:val="28"/>
        </w:rPr>
        <w:t>）</w:t>
      </w:r>
      <w:r w:rsidR="00237D6F" w:rsidRPr="00EA3B64">
        <w:rPr>
          <w:rFonts w:eastAsia="仿宋" w:hint="eastAsia"/>
          <w:sz w:val="28"/>
          <w:szCs w:val="28"/>
        </w:rPr>
        <w:t>的规定，畜禽粪肥还田利用方法应符合</w:t>
      </w:r>
      <w:r w:rsidR="00237D6F">
        <w:rPr>
          <w:rFonts w:eastAsia="仿宋" w:hint="eastAsia"/>
          <w:sz w:val="28"/>
          <w:szCs w:val="28"/>
        </w:rPr>
        <w:t>《</w:t>
      </w:r>
      <w:r w:rsidR="00237D6F" w:rsidRPr="00237D6F">
        <w:rPr>
          <w:rFonts w:eastAsia="仿宋" w:hint="eastAsia"/>
          <w:sz w:val="28"/>
          <w:szCs w:val="28"/>
        </w:rPr>
        <w:t>畜禽粪便还田技术规范</w:t>
      </w:r>
      <w:r w:rsidR="00237D6F">
        <w:rPr>
          <w:rFonts w:eastAsia="仿宋" w:hint="eastAsia"/>
          <w:sz w:val="28"/>
          <w:szCs w:val="28"/>
        </w:rPr>
        <w:t>》（</w:t>
      </w:r>
      <w:r w:rsidR="00237D6F" w:rsidRPr="00EA3B64">
        <w:rPr>
          <w:rFonts w:eastAsia="仿宋" w:hint="eastAsia"/>
          <w:sz w:val="28"/>
          <w:szCs w:val="28"/>
        </w:rPr>
        <w:t>GB/T 25246</w:t>
      </w:r>
      <w:r w:rsidR="00237D6F">
        <w:rPr>
          <w:rFonts w:eastAsia="仿宋" w:hint="eastAsia"/>
          <w:sz w:val="28"/>
          <w:szCs w:val="28"/>
        </w:rPr>
        <w:t>）</w:t>
      </w:r>
      <w:r w:rsidR="00237D6F" w:rsidRPr="00EA3B64">
        <w:rPr>
          <w:rFonts w:eastAsia="仿宋" w:hint="eastAsia"/>
          <w:sz w:val="28"/>
          <w:szCs w:val="28"/>
        </w:rPr>
        <w:t>、</w:t>
      </w:r>
      <w:r w:rsidR="00237D6F">
        <w:rPr>
          <w:rFonts w:eastAsia="仿宋" w:hint="eastAsia"/>
          <w:sz w:val="28"/>
          <w:szCs w:val="28"/>
        </w:rPr>
        <w:t>《</w:t>
      </w:r>
      <w:r w:rsidR="00237D6F" w:rsidRPr="00237D6F">
        <w:rPr>
          <w:rFonts w:eastAsia="仿宋" w:hint="eastAsia"/>
          <w:sz w:val="28"/>
          <w:szCs w:val="28"/>
        </w:rPr>
        <w:t>畜禽粪水还田技术规程</w:t>
      </w:r>
      <w:r w:rsidR="00237D6F">
        <w:rPr>
          <w:rFonts w:eastAsia="仿宋" w:hint="eastAsia"/>
          <w:sz w:val="28"/>
          <w:szCs w:val="28"/>
        </w:rPr>
        <w:t>》</w:t>
      </w:r>
      <w:r w:rsidR="005239BF">
        <w:rPr>
          <w:rFonts w:eastAsia="仿宋" w:hint="eastAsia"/>
          <w:sz w:val="28"/>
          <w:szCs w:val="28"/>
        </w:rPr>
        <w:t>（</w:t>
      </w:r>
      <w:r w:rsidR="005239BF" w:rsidRPr="00EA3B64">
        <w:rPr>
          <w:rFonts w:eastAsia="仿宋" w:hint="eastAsia"/>
          <w:sz w:val="28"/>
          <w:szCs w:val="28"/>
        </w:rPr>
        <w:t>NY/T 4046</w:t>
      </w:r>
      <w:r w:rsidR="005239BF">
        <w:rPr>
          <w:rFonts w:eastAsia="仿宋" w:hint="eastAsia"/>
          <w:sz w:val="28"/>
          <w:szCs w:val="28"/>
        </w:rPr>
        <w:t>）</w:t>
      </w:r>
      <w:r w:rsidR="00237D6F" w:rsidRPr="00EA3B64">
        <w:rPr>
          <w:rFonts w:eastAsia="仿宋" w:hint="eastAsia"/>
          <w:sz w:val="28"/>
          <w:szCs w:val="28"/>
        </w:rPr>
        <w:t>的规定。</w:t>
      </w:r>
      <w:r w:rsidR="005239BF">
        <w:rPr>
          <w:rFonts w:eastAsia="仿宋" w:hint="eastAsia"/>
          <w:sz w:val="28"/>
          <w:szCs w:val="28"/>
        </w:rPr>
        <w:t>同时为给相关经营主体提供模式参考，根据当前种养</w:t>
      </w:r>
      <w:r w:rsidR="005239BF" w:rsidRPr="005239BF">
        <w:rPr>
          <w:rFonts w:eastAsia="仿宋" w:hint="eastAsia"/>
          <w:sz w:val="28"/>
          <w:szCs w:val="28"/>
        </w:rPr>
        <w:t>结合型生态农场</w:t>
      </w:r>
      <w:r w:rsidR="005239BF">
        <w:rPr>
          <w:rFonts w:eastAsia="仿宋" w:hint="eastAsia"/>
          <w:sz w:val="28"/>
          <w:szCs w:val="28"/>
        </w:rPr>
        <w:t>主要采取的技术模式，为在本章条中还规定了可</w:t>
      </w:r>
      <w:r w:rsidR="005239BF" w:rsidRPr="00EA3B64">
        <w:rPr>
          <w:rFonts w:eastAsia="仿宋" w:hint="eastAsia"/>
          <w:sz w:val="28"/>
          <w:szCs w:val="28"/>
        </w:rPr>
        <w:t>因地制宜采用稻田综合种养、果园立体种养、畜</w:t>
      </w:r>
      <w:r w:rsidR="005239BF" w:rsidRPr="00EA3B64">
        <w:rPr>
          <w:rFonts w:eastAsia="仿宋" w:hint="eastAsia"/>
          <w:sz w:val="28"/>
          <w:szCs w:val="28"/>
        </w:rPr>
        <w:t>-</w:t>
      </w:r>
      <w:proofErr w:type="gramStart"/>
      <w:r w:rsidR="005239BF" w:rsidRPr="00EA3B64">
        <w:rPr>
          <w:rFonts w:eastAsia="仿宋" w:hint="eastAsia"/>
          <w:sz w:val="28"/>
          <w:szCs w:val="28"/>
        </w:rPr>
        <w:t>沼</w:t>
      </w:r>
      <w:proofErr w:type="gramEnd"/>
      <w:r w:rsidR="005239BF" w:rsidRPr="00EA3B64">
        <w:rPr>
          <w:rFonts w:eastAsia="仿宋" w:hint="eastAsia"/>
          <w:sz w:val="28"/>
          <w:szCs w:val="28"/>
        </w:rPr>
        <w:t>-</w:t>
      </w:r>
      <w:r w:rsidR="00E84030">
        <w:rPr>
          <w:rFonts w:eastAsia="仿宋" w:hint="eastAsia"/>
          <w:sz w:val="28"/>
          <w:szCs w:val="28"/>
        </w:rPr>
        <w:t>粮（果菜</w:t>
      </w:r>
      <w:r w:rsidR="005239BF" w:rsidRPr="00EA3B64">
        <w:rPr>
          <w:rFonts w:eastAsia="仿宋" w:hint="eastAsia"/>
          <w:sz w:val="28"/>
          <w:szCs w:val="28"/>
        </w:rPr>
        <w:t>茶）</w:t>
      </w:r>
      <w:r w:rsidR="004C5B79">
        <w:rPr>
          <w:rFonts w:eastAsia="仿宋" w:hint="eastAsia"/>
          <w:sz w:val="28"/>
          <w:szCs w:val="28"/>
        </w:rPr>
        <w:t>、</w:t>
      </w:r>
      <w:r w:rsidR="004C5B79" w:rsidRPr="004C5B79">
        <w:rPr>
          <w:rFonts w:eastAsia="仿宋" w:hint="eastAsia"/>
          <w:sz w:val="28"/>
          <w:szCs w:val="28"/>
        </w:rPr>
        <w:t>果基渔塘</w:t>
      </w:r>
      <w:r w:rsidR="005239BF" w:rsidRPr="00EA3B64">
        <w:rPr>
          <w:rFonts w:eastAsia="仿宋" w:hint="eastAsia"/>
          <w:sz w:val="28"/>
          <w:szCs w:val="28"/>
        </w:rPr>
        <w:t>等循环农业技术模式，</w:t>
      </w:r>
      <w:r w:rsidR="005239BF">
        <w:rPr>
          <w:rFonts w:eastAsia="仿宋" w:hint="eastAsia"/>
          <w:sz w:val="28"/>
          <w:szCs w:val="28"/>
        </w:rPr>
        <w:t>并参照《产业帮扶“猪</w:t>
      </w:r>
      <w:r w:rsidR="005239BF">
        <w:rPr>
          <w:rFonts w:eastAsia="仿宋" w:hint="eastAsia"/>
          <w:sz w:val="28"/>
          <w:szCs w:val="28"/>
        </w:rPr>
        <w:t>-</w:t>
      </w:r>
      <w:r w:rsidR="005239BF">
        <w:rPr>
          <w:rFonts w:eastAsia="仿宋" w:hint="eastAsia"/>
          <w:sz w:val="28"/>
          <w:szCs w:val="28"/>
        </w:rPr>
        <w:t>沼</w:t>
      </w:r>
      <w:r w:rsidR="005239BF">
        <w:rPr>
          <w:rFonts w:eastAsia="仿宋" w:hint="eastAsia"/>
          <w:sz w:val="28"/>
          <w:szCs w:val="28"/>
        </w:rPr>
        <w:t>-</w:t>
      </w:r>
      <w:r w:rsidR="005239BF">
        <w:rPr>
          <w:rFonts w:eastAsia="仿宋" w:hint="eastAsia"/>
          <w:sz w:val="28"/>
          <w:szCs w:val="28"/>
        </w:rPr>
        <w:t>果（粮、菜）”循环农业项目运营管理指南》（</w:t>
      </w:r>
      <w:r w:rsidR="005239BF">
        <w:rPr>
          <w:rFonts w:eastAsia="仿宋" w:hint="eastAsia"/>
          <w:sz w:val="28"/>
          <w:szCs w:val="28"/>
        </w:rPr>
        <w:t>G</w:t>
      </w:r>
      <w:r w:rsidR="005239BF">
        <w:rPr>
          <w:rFonts w:eastAsia="仿宋"/>
          <w:sz w:val="28"/>
          <w:szCs w:val="28"/>
        </w:rPr>
        <w:t>B/T 41249</w:t>
      </w:r>
      <w:r w:rsidR="005239BF">
        <w:rPr>
          <w:rFonts w:eastAsia="仿宋" w:hint="eastAsia"/>
          <w:sz w:val="28"/>
          <w:szCs w:val="28"/>
        </w:rPr>
        <w:t>）和《</w:t>
      </w:r>
      <w:r w:rsidR="005239BF" w:rsidRPr="005239BF">
        <w:rPr>
          <w:rFonts w:eastAsia="仿宋" w:hint="eastAsia"/>
          <w:sz w:val="28"/>
          <w:szCs w:val="28"/>
        </w:rPr>
        <w:t>稻渔综合种养技术规范</w:t>
      </w:r>
      <w:r w:rsidR="005239BF">
        <w:rPr>
          <w:rFonts w:eastAsia="仿宋" w:hint="eastAsia"/>
          <w:sz w:val="28"/>
          <w:szCs w:val="28"/>
        </w:rPr>
        <w:t>》</w:t>
      </w:r>
      <w:r w:rsidR="005239BF" w:rsidRPr="00EA3B64">
        <w:rPr>
          <w:rFonts w:eastAsia="仿宋" w:hint="eastAsia"/>
          <w:sz w:val="28"/>
          <w:szCs w:val="28"/>
        </w:rPr>
        <w:t>SC/T 1135</w:t>
      </w:r>
      <w:r w:rsidR="005239BF">
        <w:rPr>
          <w:rFonts w:eastAsia="仿宋" w:hint="eastAsia"/>
          <w:sz w:val="28"/>
          <w:szCs w:val="28"/>
        </w:rPr>
        <w:t>的相关规定执行。</w:t>
      </w:r>
    </w:p>
    <w:p w14:paraId="2F6571E5" w14:textId="2A55C67F" w:rsidR="00972A0D" w:rsidRPr="002042F5" w:rsidRDefault="00972A0D" w:rsidP="00972A0D">
      <w:pPr>
        <w:spacing w:line="560" w:lineRule="exact"/>
        <w:ind w:firstLineChars="200" w:firstLine="562"/>
        <w:rPr>
          <w:rFonts w:eastAsia="仿宋"/>
          <w:b/>
          <w:sz w:val="28"/>
          <w:szCs w:val="28"/>
        </w:rPr>
      </w:pPr>
      <w:r w:rsidRPr="002042F5">
        <w:rPr>
          <w:rFonts w:eastAsia="仿宋" w:hint="eastAsia"/>
          <w:b/>
          <w:sz w:val="28"/>
          <w:szCs w:val="28"/>
        </w:rPr>
        <w:t>6</w:t>
      </w:r>
      <w:r w:rsidRPr="002042F5">
        <w:rPr>
          <w:rFonts w:eastAsia="仿宋"/>
          <w:b/>
          <w:sz w:val="28"/>
          <w:szCs w:val="28"/>
        </w:rPr>
        <w:t>.</w:t>
      </w:r>
      <w:r>
        <w:rPr>
          <w:rFonts w:eastAsia="仿宋"/>
          <w:b/>
          <w:sz w:val="28"/>
          <w:szCs w:val="28"/>
        </w:rPr>
        <w:t>4</w:t>
      </w:r>
      <w:r w:rsidRPr="002042F5">
        <w:rPr>
          <w:rFonts w:eastAsia="仿宋"/>
          <w:b/>
          <w:sz w:val="28"/>
          <w:szCs w:val="28"/>
        </w:rPr>
        <w:t xml:space="preserve"> </w:t>
      </w:r>
      <w:r>
        <w:rPr>
          <w:rFonts w:eastAsia="仿宋" w:hint="eastAsia"/>
          <w:b/>
          <w:sz w:val="28"/>
          <w:szCs w:val="28"/>
        </w:rPr>
        <w:t>水产养殖型</w:t>
      </w:r>
      <w:r w:rsidRPr="002042F5">
        <w:rPr>
          <w:rFonts w:eastAsia="仿宋" w:hint="eastAsia"/>
          <w:b/>
          <w:sz w:val="28"/>
          <w:szCs w:val="28"/>
        </w:rPr>
        <w:t>生态农场</w:t>
      </w:r>
    </w:p>
    <w:p w14:paraId="74CAA098" w14:textId="1D8D7772" w:rsidR="00972A0D" w:rsidRPr="00972A0D" w:rsidRDefault="00972A0D" w:rsidP="00972A0D">
      <w:pPr>
        <w:spacing w:line="560" w:lineRule="exact"/>
        <w:ind w:firstLineChars="200" w:firstLine="560"/>
        <w:rPr>
          <w:rFonts w:eastAsia="仿宋"/>
          <w:sz w:val="28"/>
          <w:szCs w:val="28"/>
        </w:rPr>
      </w:pPr>
      <w:r w:rsidRPr="00972A0D">
        <w:rPr>
          <w:rFonts w:eastAsia="仿宋" w:hint="eastAsia"/>
          <w:sz w:val="28"/>
          <w:szCs w:val="28"/>
        </w:rPr>
        <w:t>水产养殖型生态农场</w:t>
      </w:r>
      <w:r w:rsidR="00772376">
        <w:rPr>
          <w:rFonts w:eastAsia="仿宋" w:hint="eastAsia"/>
          <w:sz w:val="28"/>
          <w:szCs w:val="28"/>
        </w:rPr>
        <w:t>生产管理方面重点要做好养殖密度控制、水质调控、疾病预防、底泥和尾水的处理利用等内容，</w:t>
      </w:r>
      <w:r w:rsidR="00772376" w:rsidRPr="0012440B">
        <w:rPr>
          <w:rFonts w:eastAsia="仿宋" w:hint="eastAsia"/>
          <w:sz w:val="28"/>
          <w:szCs w:val="28"/>
        </w:rPr>
        <w:t>通过</w:t>
      </w:r>
      <w:r w:rsidR="00772376">
        <w:rPr>
          <w:rFonts w:eastAsia="仿宋" w:hint="eastAsia"/>
          <w:sz w:val="28"/>
          <w:szCs w:val="28"/>
        </w:rPr>
        <w:t>参考</w:t>
      </w:r>
      <w:r w:rsidR="00772376" w:rsidRPr="008852E6">
        <w:rPr>
          <w:rFonts w:eastAsia="仿宋" w:hint="eastAsia"/>
          <w:sz w:val="28"/>
          <w:szCs w:val="28"/>
        </w:rPr>
        <w:t>《生态农场评价技术规范》（</w:t>
      </w:r>
      <w:r w:rsidR="00772376" w:rsidRPr="008852E6">
        <w:rPr>
          <w:rFonts w:eastAsia="仿宋" w:hint="eastAsia"/>
          <w:sz w:val="28"/>
          <w:szCs w:val="28"/>
        </w:rPr>
        <w:t>NY/T 3667-2020</w:t>
      </w:r>
      <w:r w:rsidR="00772376" w:rsidRPr="008852E6">
        <w:rPr>
          <w:rFonts w:eastAsia="仿宋" w:hint="eastAsia"/>
          <w:sz w:val="28"/>
          <w:szCs w:val="28"/>
        </w:rPr>
        <w:t>）</w:t>
      </w:r>
      <w:r w:rsidR="00772376">
        <w:rPr>
          <w:rFonts w:eastAsia="仿宋" w:hint="eastAsia"/>
          <w:sz w:val="28"/>
          <w:szCs w:val="28"/>
        </w:rPr>
        <w:t>的有关规定，并结合</w:t>
      </w:r>
      <w:r w:rsidR="00772376" w:rsidRPr="0012440B">
        <w:rPr>
          <w:rFonts w:eastAsia="仿宋" w:hint="eastAsia"/>
          <w:sz w:val="28"/>
          <w:szCs w:val="28"/>
        </w:rPr>
        <w:t>相关文献资料查询</w:t>
      </w:r>
      <w:r w:rsidR="00772376">
        <w:rPr>
          <w:rFonts w:eastAsia="仿宋" w:hint="eastAsia"/>
          <w:sz w:val="28"/>
          <w:szCs w:val="28"/>
        </w:rPr>
        <w:t>与</w:t>
      </w:r>
      <w:r w:rsidR="00772376" w:rsidRPr="0012440B">
        <w:rPr>
          <w:rFonts w:eastAsia="仿宋" w:hint="eastAsia"/>
          <w:sz w:val="28"/>
          <w:szCs w:val="28"/>
        </w:rPr>
        <w:t>国家级生态农场典型做法，给出了相关</w:t>
      </w:r>
      <w:r w:rsidR="00772376">
        <w:rPr>
          <w:rFonts w:eastAsia="仿宋" w:hint="eastAsia"/>
          <w:sz w:val="28"/>
          <w:szCs w:val="28"/>
        </w:rPr>
        <w:t>要求与</w:t>
      </w:r>
      <w:r w:rsidR="00772376" w:rsidRPr="0012440B">
        <w:rPr>
          <w:rFonts w:eastAsia="仿宋" w:hint="eastAsia"/>
          <w:sz w:val="28"/>
          <w:szCs w:val="28"/>
        </w:rPr>
        <w:t>技术措施。</w:t>
      </w:r>
      <w:r w:rsidR="00772376">
        <w:rPr>
          <w:rFonts w:eastAsia="仿宋" w:hint="eastAsia"/>
          <w:sz w:val="28"/>
          <w:szCs w:val="28"/>
        </w:rPr>
        <w:lastRenderedPageBreak/>
        <w:t>（</w:t>
      </w:r>
      <w:r w:rsidR="00772376">
        <w:rPr>
          <w:rFonts w:eastAsia="仿宋" w:hint="eastAsia"/>
          <w:sz w:val="28"/>
          <w:szCs w:val="28"/>
        </w:rPr>
        <w:t>1</w:t>
      </w:r>
      <w:r w:rsidR="00772376">
        <w:rPr>
          <w:rFonts w:eastAsia="仿宋" w:hint="eastAsia"/>
          <w:sz w:val="28"/>
          <w:szCs w:val="28"/>
        </w:rPr>
        <w:t>）</w:t>
      </w:r>
      <w:r w:rsidR="00772376" w:rsidRPr="00972A0D">
        <w:rPr>
          <w:rFonts w:eastAsia="仿宋" w:hint="eastAsia"/>
          <w:sz w:val="28"/>
          <w:szCs w:val="28"/>
        </w:rPr>
        <w:t>合理控制水产养殖密度，不应影响水生生物健康和环境质量。</w:t>
      </w:r>
      <w:r w:rsidR="00772376">
        <w:rPr>
          <w:rFonts w:eastAsia="仿宋" w:hint="eastAsia"/>
          <w:sz w:val="28"/>
          <w:szCs w:val="28"/>
        </w:rPr>
        <w:t>（</w:t>
      </w:r>
      <w:r w:rsidR="00772376">
        <w:rPr>
          <w:rFonts w:eastAsia="仿宋" w:hint="eastAsia"/>
          <w:sz w:val="28"/>
          <w:szCs w:val="28"/>
        </w:rPr>
        <w:t>2</w:t>
      </w:r>
      <w:r w:rsidR="00772376">
        <w:rPr>
          <w:rFonts w:eastAsia="仿宋" w:hint="eastAsia"/>
          <w:sz w:val="28"/>
          <w:szCs w:val="28"/>
        </w:rPr>
        <w:t>）</w:t>
      </w:r>
      <w:r w:rsidR="00772376" w:rsidRPr="00972A0D">
        <w:rPr>
          <w:rFonts w:eastAsia="仿宋" w:hint="eastAsia"/>
          <w:sz w:val="28"/>
          <w:szCs w:val="28"/>
        </w:rPr>
        <w:t>不应使用抗生素、化学合成药物和激素对水生生物实行日常的疾病预防管理。</w:t>
      </w:r>
      <w:r w:rsidR="00772376">
        <w:rPr>
          <w:rFonts w:eastAsia="仿宋" w:hint="eastAsia"/>
          <w:sz w:val="28"/>
          <w:szCs w:val="28"/>
        </w:rPr>
        <w:t>（</w:t>
      </w:r>
      <w:r w:rsidR="00772376">
        <w:rPr>
          <w:rFonts w:eastAsia="仿宋" w:hint="eastAsia"/>
          <w:sz w:val="28"/>
          <w:szCs w:val="28"/>
        </w:rPr>
        <w:t>3</w:t>
      </w:r>
      <w:r w:rsidR="00772376">
        <w:rPr>
          <w:rFonts w:eastAsia="仿宋" w:hint="eastAsia"/>
          <w:sz w:val="28"/>
          <w:szCs w:val="28"/>
        </w:rPr>
        <w:t>）</w:t>
      </w:r>
      <w:r w:rsidR="00772376" w:rsidRPr="00972A0D">
        <w:rPr>
          <w:rFonts w:eastAsia="仿宋" w:hint="eastAsia"/>
          <w:sz w:val="28"/>
          <w:szCs w:val="28"/>
        </w:rPr>
        <w:t>宜采用预防措施和天然药物进行治疗</w:t>
      </w:r>
      <w:bookmarkStart w:id="19" w:name="_GoBack"/>
      <w:bookmarkEnd w:id="19"/>
      <w:r w:rsidR="00772376" w:rsidRPr="00972A0D">
        <w:rPr>
          <w:rFonts w:eastAsia="仿宋" w:hint="eastAsia"/>
          <w:sz w:val="28"/>
          <w:szCs w:val="28"/>
        </w:rPr>
        <w:t>。</w:t>
      </w:r>
      <w:r w:rsidR="00772376">
        <w:rPr>
          <w:rFonts w:eastAsia="仿宋" w:hint="eastAsia"/>
          <w:sz w:val="28"/>
          <w:szCs w:val="28"/>
        </w:rPr>
        <w:t>（</w:t>
      </w:r>
      <w:r w:rsidR="00772376">
        <w:rPr>
          <w:rFonts w:eastAsia="仿宋" w:hint="eastAsia"/>
          <w:sz w:val="28"/>
          <w:szCs w:val="28"/>
        </w:rPr>
        <w:t>4</w:t>
      </w:r>
      <w:r w:rsidR="00772376">
        <w:rPr>
          <w:rFonts w:eastAsia="仿宋" w:hint="eastAsia"/>
          <w:sz w:val="28"/>
          <w:szCs w:val="28"/>
        </w:rPr>
        <w:t>）</w:t>
      </w:r>
      <w:r w:rsidR="00772376" w:rsidRPr="00972A0D">
        <w:rPr>
          <w:rFonts w:eastAsia="仿宋" w:hint="eastAsia"/>
          <w:sz w:val="28"/>
          <w:szCs w:val="28"/>
        </w:rPr>
        <w:t>非开放性</w:t>
      </w:r>
      <w:r w:rsidR="004C5B79">
        <w:rPr>
          <w:rFonts w:eastAsia="仿宋" w:hint="eastAsia"/>
          <w:sz w:val="28"/>
          <w:szCs w:val="28"/>
        </w:rPr>
        <w:t>养殖</w:t>
      </w:r>
      <w:r w:rsidR="00772376" w:rsidRPr="00972A0D">
        <w:rPr>
          <w:rFonts w:eastAsia="仿宋" w:hint="eastAsia"/>
          <w:sz w:val="28"/>
          <w:szCs w:val="28"/>
        </w:rPr>
        <w:t>水域的底泥宜进行综合利用。</w:t>
      </w:r>
      <w:r w:rsidR="00772376">
        <w:rPr>
          <w:rFonts w:eastAsia="仿宋" w:hint="eastAsia"/>
          <w:sz w:val="28"/>
          <w:szCs w:val="28"/>
        </w:rPr>
        <w:t>（</w:t>
      </w:r>
      <w:r w:rsidR="00772376">
        <w:rPr>
          <w:rFonts w:eastAsia="仿宋" w:hint="eastAsia"/>
          <w:sz w:val="28"/>
          <w:szCs w:val="28"/>
        </w:rPr>
        <w:t>5</w:t>
      </w:r>
      <w:r w:rsidR="00772376">
        <w:rPr>
          <w:rFonts w:eastAsia="仿宋" w:hint="eastAsia"/>
          <w:sz w:val="28"/>
          <w:szCs w:val="28"/>
        </w:rPr>
        <w:t>）</w:t>
      </w:r>
      <w:r w:rsidR="00772376" w:rsidRPr="00972A0D">
        <w:rPr>
          <w:rFonts w:eastAsia="仿宋" w:hint="eastAsia"/>
          <w:sz w:val="28"/>
          <w:szCs w:val="28"/>
        </w:rPr>
        <w:t>水产养殖尾水应采用综合措施生态净化后排放或循环利用。</w:t>
      </w:r>
    </w:p>
    <w:p w14:paraId="377176C0" w14:textId="47C119BE" w:rsidR="00772376" w:rsidRPr="000C219F" w:rsidRDefault="00972A0D" w:rsidP="00772376">
      <w:pPr>
        <w:spacing w:line="560" w:lineRule="exact"/>
        <w:ind w:firstLineChars="200" w:firstLine="560"/>
        <w:outlineLvl w:val="2"/>
        <w:rPr>
          <w:rFonts w:eastAsia="仿宋"/>
          <w:b/>
          <w:bCs/>
          <w:sz w:val="28"/>
          <w:szCs w:val="28"/>
        </w:rPr>
      </w:pPr>
      <w:r w:rsidRPr="00972A0D">
        <w:rPr>
          <w:rFonts w:eastAsia="仿宋" w:hint="eastAsia"/>
          <w:sz w:val="28"/>
          <w:szCs w:val="28"/>
        </w:rPr>
        <w:t xml:space="preserve"> </w:t>
      </w:r>
      <w:bookmarkStart w:id="20" w:name="_Toc175317218"/>
      <w:r w:rsidR="00772376">
        <w:rPr>
          <w:rFonts w:eastAsia="仿宋"/>
          <w:b/>
          <w:bCs/>
          <w:sz w:val="28"/>
          <w:szCs w:val="28"/>
        </w:rPr>
        <w:t>7</w:t>
      </w:r>
      <w:r w:rsidR="00772376" w:rsidRPr="000C219F">
        <w:rPr>
          <w:rFonts w:eastAsia="仿宋"/>
          <w:b/>
          <w:bCs/>
          <w:sz w:val="28"/>
          <w:szCs w:val="28"/>
        </w:rPr>
        <w:t>.</w:t>
      </w:r>
      <w:r w:rsidR="00772376">
        <w:rPr>
          <w:rFonts w:eastAsia="仿宋" w:hint="eastAsia"/>
          <w:b/>
          <w:bCs/>
          <w:sz w:val="28"/>
          <w:szCs w:val="28"/>
        </w:rPr>
        <w:t xml:space="preserve"> </w:t>
      </w:r>
      <w:r w:rsidR="00772376">
        <w:rPr>
          <w:rFonts w:eastAsia="仿宋" w:hint="eastAsia"/>
          <w:b/>
          <w:bCs/>
          <w:sz w:val="28"/>
          <w:szCs w:val="28"/>
        </w:rPr>
        <w:t>生态营建</w:t>
      </w:r>
      <w:bookmarkEnd w:id="20"/>
    </w:p>
    <w:p w14:paraId="07C53358" w14:textId="031F0CD3" w:rsidR="002042F5" w:rsidRDefault="003F3377" w:rsidP="00772376">
      <w:pPr>
        <w:spacing w:line="560" w:lineRule="exact"/>
        <w:ind w:firstLineChars="200" w:firstLine="560"/>
        <w:rPr>
          <w:rFonts w:eastAsia="仿宋"/>
          <w:sz w:val="28"/>
          <w:szCs w:val="28"/>
        </w:rPr>
      </w:pPr>
      <w:r>
        <w:rPr>
          <w:rFonts w:eastAsia="仿宋" w:hint="eastAsia"/>
          <w:sz w:val="28"/>
          <w:szCs w:val="28"/>
        </w:rPr>
        <w:t>本章条从生态用地布局、生态措施、生物多样性构建等三个方面对生态农场如何建设“生态”给出了具体要求与方法。</w:t>
      </w:r>
    </w:p>
    <w:p w14:paraId="593BAEBA" w14:textId="4BE9D860" w:rsidR="003F3377" w:rsidRPr="00B33DE9" w:rsidRDefault="003F3377" w:rsidP="00772376">
      <w:pPr>
        <w:spacing w:line="560" w:lineRule="exact"/>
        <w:ind w:firstLineChars="200" w:firstLine="562"/>
        <w:rPr>
          <w:rFonts w:eastAsia="仿宋"/>
          <w:b/>
          <w:sz w:val="28"/>
          <w:szCs w:val="28"/>
        </w:rPr>
      </w:pPr>
      <w:r w:rsidRPr="00B33DE9">
        <w:rPr>
          <w:rFonts w:eastAsia="仿宋" w:hint="eastAsia"/>
          <w:b/>
          <w:sz w:val="28"/>
          <w:szCs w:val="28"/>
        </w:rPr>
        <w:t>7</w:t>
      </w:r>
      <w:r w:rsidRPr="00B33DE9">
        <w:rPr>
          <w:rFonts w:eastAsia="仿宋"/>
          <w:b/>
          <w:sz w:val="28"/>
          <w:szCs w:val="28"/>
        </w:rPr>
        <w:t xml:space="preserve">.1 </w:t>
      </w:r>
      <w:r w:rsidRPr="00B33DE9">
        <w:rPr>
          <w:rFonts w:eastAsia="仿宋" w:hint="eastAsia"/>
          <w:b/>
          <w:sz w:val="28"/>
          <w:szCs w:val="28"/>
        </w:rPr>
        <w:t>生态用地布局</w:t>
      </w:r>
    </w:p>
    <w:p w14:paraId="64B24183" w14:textId="1E609853" w:rsidR="00B33DE9" w:rsidRDefault="00B33DE9" w:rsidP="003F3377">
      <w:pPr>
        <w:spacing w:line="560" w:lineRule="exact"/>
        <w:ind w:firstLineChars="200" w:firstLine="560"/>
        <w:rPr>
          <w:rFonts w:eastAsia="仿宋"/>
          <w:sz w:val="28"/>
          <w:szCs w:val="28"/>
        </w:rPr>
      </w:pPr>
      <w:r>
        <w:rPr>
          <w:rFonts w:eastAsia="仿宋" w:hint="eastAsia"/>
          <w:sz w:val="28"/>
          <w:szCs w:val="28"/>
        </w:rPr>
        <w:t>生态农场应当按照是否新建以及所处地理位置进行不同的布局。（</w:t>
      </w:r>
      <w:r>
        <w:rPr>
          <w:rFonts w:eastAsia="仿宋" w:hint="eastAsia"/>
          <w:sz w:val="28"/>
          <w:szCs w:val="28"/>
        </w:rPr>
        <w:t>1</w:t>
      </w:r>
      <w:r>
        <w:rPr>
          <w:rFonts w:eastAsia="仿宋" w:hint="eastAsia"/>
          <w:sz w:val="28"/>
          <w:szCs w:val="28"/>
        </w:rPr>
        <w:t>）</w:t>
      </w:r>
      <w:r w:rsidRPr="003F3377">
        <w:rPr>
          <w:rFonts w:eastAsia="仿宋" w:hint="eastAsia"/>
          <w:sz w:val="28"/>
          <w:szCs w:val="28"/>
        </w:rPr>
        <w:t>新建生态农场的规划布局应注重现有生态资源保护，已有农场的生态改造应按比例配置生态用地。</w:t>
      </w:r>
      <w:r>
        <w:rPr>
          <w:rFonts w:eastAsia="仿宋" w:hint="eastAsia"/>
          <w:sz w:val="28"/>
          <w:szCs w:val="28"/>
        </w:rPr>
        <w:t>（</w:t>
      </w:r>
      <w:r>
        <w:rPr>
          <w:rFonts w:eastAsia="仿宋" w:hint="eastAsia"/>
          <w:sz w:val="28"/>
          <w:szCs w:val="28"/>
        </w:rPr>
        <w:t>2</w:t>
      </w:r>
      <w:r>
        <w:rPr>
          <w:rFonts w:eastAsia="仿宋" w:hint="eastAsia"/>
          <w:sz w:val="28"/>
          <w:szCs w:val="28"/>
        </w:rPr>
        <w:t>）</w:t>
      </w:r>
      <w:r w:rsidRPr="003F3377">
        <w:rPr>
          <w:rFonts w:eastAsia="仿宋" w:hint="eastAsia"/>
          <w:sz w:val="28"/>
          <w:szCs w:val="28"/>
        </w:rPr>
        <w:t>丘陵山地区域农场应充分运用自然资源纹理，合理保护已有树木等生态资源，布设生态岛。</w:t>
      </w:r>
      <w:r>
        <w:rPr>
          <w:rFonts w:eastAsia="仿宋" w:hint="eastAsia"/>
          <w:sz w:val="28"/>
          <w:szCs w:val="28"/>
        </w:rPr>
        <w:t>（</w:t>
      </w:r>
      <w:r>
        <w:rPr>
          <w:rFonts w:eastAsia="仿宋" w:hint="eastAsia"/>
          <w:sz w:val="28"/>
          <w:szCs w:val="28"/>
        </w:rPr>
        <w:t>3</w:t>
      </w:r>
      <w:r>
        <w:rPr>
          <w:rFonts w:eastAsia="仿宋" w:hint="eastAsia"/>
          <w:sz w:val="28"/>
          <w:szCs w:val="28"/>
        </w:rPr>
        <w:t>）</w:t>
      </w:r>
      <w:r w:rsidRPr="003F3377">
        <w:rPr>
          <w:rFonts w:eastAsia="仿宋" w:hint="eastAsia"/>
          <w:sz w:val="28"/>
          <w:szCs w:val="28"/>
        </w:rPr>
        <w:t>平原水网区域农场应充分运用水网资源，合理布设生态田埂、生态沟渠、生态塘坝和田间林网等，推行水旱交错建设，合理增加生态用地。</w:t>
      </w:r>
    </w:p>
    <w:p w14:paraId="58281330" w14:textId="0FCA22C6" w:rsidR="00B33DE9" w:rsidRPr="00B33DE9" w:rsidRDefault="003F3377" w:rsidP="00B33DE9">
      <w:pPr>
        <w:spacing w:line="560" w:lineRule="exact"/>
        <w:ind w:firstLineChars="200" w:firstLine="560"/>
        <w:rPr>
          <w:rFonts w:eastAsia="仿宋"/>
          <w:b/>
          <w:sz w:val="28"/>
          <w:szCs w:val="28"/>
        </w:rPr>
      </w:pPr>
      <w:r w:rsidRPr="003F3377">
        <w:rPr>
          <w:rFonts w:eastAsia="仿宋" w:hint="eastAsia"/>
          <w:sz w:val="28"/>
          <w:szCs w:val="28"/>
        </w:rPr>
        <w:t xml:space="preserve"> </w:t>
      </w:r>
      <w:r w:rsidR="00B33DE9" w:rsidRPr="00B33DE9">
        <w:rPr>
          <w:rFonts w:eastAsia="仿宋" w:hint="eastAsia"/>
          <w:b/>
          <w:sz w:val="28"/>
          <w:szCs w:val="28"/>
        </w:rPr>
        <w:t>7</w:t>
      </w:r>
      <w:r w:rsidR="00B33DE9" w:rsidRPr="00B33DE9">
        <w:rPr>
          <w:rFonts w:eastAsia="仿宋"/>
          <w:b/>
          <w:sz w:val="28"/>
          <w:szCs w:val="28"/>
        </w:rPr>
        <w:t>.</w:t>
      </w:r>
      <w:r w:rsidR="00B33DE9">
        <w:rPr>
          <w:rFonts w:eastAsia="仿宋"/>
          <w:b/>
          <w:sz w:val="28"/>
          <w:szCs w:val="28"/>
        </w:rPr>
        <w:t>2</w:t>
      </w:r>
      <w:r w:rsidR="00B33DE9" w:rsidRPr="00B33DE9">
        <w:rPr>
          <w:rFonts w:eastAsia="仿宋"/>
          <w:b/>
          <w:sz w:val="28"/>
          <w:szCs w:val="28"/>
        </w:rPr>
        <w:t xml:space="preserve"> </w:t>
      </w:r>
      <w:r w:rsidR="00B33DE9" w:rsidRPr="00B33DE9">
        <w:rPr>
          <w:rFonts w:eastAsia="仿宋" w:hint="eastAsia"/>
          <w:b/>
          <w:sz w:val="28"/>
          <w:szCs w:val="28"/>
        </w:rPr>
        <w:t>生态</w:t>
      </w:r>
      <w:r w:rsidR="00B33DE9">
        <w:rPr>
          <w:rFonts w:eastAsia="仿宋" w:hint="eastAsia"/>
          <w:b/>
          <w:sz w:val="28"/>
          <w:szCs w:val="28"/>
        </w:rPr>
        <w:t>措施</w:t>
      </w:r>
    </w:p>
    <w:p w14:paraId="6DE7605B" w14:textId="361AE08E" w:rsidR="00B33DE9" w:rsidRDefault="006462CA" w:rsidP="00B33DE9">
      <w:pPr>
        <w:spacing w:line="560" w:lineRule="exact"/>
        <w:ind w:firstLineChars="200" w:firstLine="560"/>
        <w:rPr>
          <w:rFonts w:eastAsia="仿宋"/>
          <w:sz w:val="28"/>
          <w:szCs w:val="28"/>
        </w:rPr>
      </w:pPr>
      <w:r>
        <w:rPr>
          <w:rFonts w:eastAsia="仿宋" w:hint="eastAsia"/>
          <w:sz w:val="28"/>
          <w:szCs w:val="28"/>
        </w:rPr>
        <w:t>生态农场在完成生态用地布局后，需要因地制宜采取相关生态措施，本标准从</w:t>
      </w:r>
      <w:r w:rsidRPr="00B33DE9">
        <w:rPr>
          <w:rFonts w:eastAsia="仿宋" w:hint="eastAsia"/>
          <w:sz w:val="28"/>
          <w:szCs w:val="28"/>
        </w:rPr>
        <w:t>栖息地</w:t>
      </w:r>
      <w:r>
        <w:rPr>
          <w:rFonts w:eastAsia="仿宋" w:hint="eastAsia"/>
          <w:sz w:val="28"/>
          <w:szCs w:val="28"/>
        </w:rPr>
        <w:t>、</w:t>
      </w:r>
      <w:r w:rsidRPr="00B33DE9">
        <w:rPr>
          <w:rFonts w:eastAsia="仿宋" w:hint="eastAsia"/>
          <w:sz w:val="28"/>
          <w:szCs w:val="28"/>
        </w:rPr>
        <w:t>生态廊道</w:t>
      </w:r>
      <w:r>
        <w:rPr>
          <w:rFonts w:eastAsia="仿宋" w:hint="eastAsia"/>
          <w:sz w:val="28"/>
          <w:szCs w:val="28"/>
        </w:rPr>
        <w:t>、</w:t>
      </w:r>
      <w:r w:rsidRPr="00B33DE9">
        <w:rPr>
          <w:rFonts w:eastAsia="仿宋" w:hint="eastAsia"/>
          <w:sz w:val="28"/>
          <w:szCs w:val="28"/>
        </w:rPr>
        <w:t>生态林网</w:t>
      </w:r>
      <w:r>
        <w:rPr>
          <w:rFonts w:eastAsia="仿宋" w:hint="eastAsia"/>
          <w:sz w:val="28"/>
          <w:szCs w:val="28"/>
        </w:rPr>
        <w:t>、</w:t>
      </w:r>
      <w:r w:rsidRPr="006462CA">
        <w:rPr>
          <w:rFonts w:eastAsia="仿宋" w:hint="eastAsia"/>
          <w:sz w:val="28"/>
          <w:szCs w:val="28"/>
        </w:rPr>
        <w:t>生态田埂</w:t>
      </w:r>
      <w:r>
        <w:rPr>
          <w:rFonts w:eastAsia="仿宋" w:hint="eastAsia"/>
          <w:sz w:val="28"/>
          <w:szCs w:val="28"/>
        </w:rPr>
        <w:t>、</w:t>
      </w:r>
      <w:r w:rsidRPr="006462CA">
        <w:rPr>
          <w:rFonts w:eastAsia="仿宋" w:hint="eastAsia"/>
          <w:sz w:val="28"/>
          <w:szCs w:val="28"/>
        </w:rPr>
        <w:t>生态沟渠</w:t>
      </w:r>
      <w:r>
        <w:rPr>
          <w:rFonts w:eastAsia="仿宋" w:hint="eastAsia"/>
          <w:sz w:val="28"/>
          <w:szCs w:val="28"/>
        </w:rPr>
        <w:t>、</w:t>
      </w:r>
      <w:r w:rsidRPr="006462CA">
        <w:rPr>
          <w:rFonts w:eastAsia="仿宋" w:hint="eastAsia"/>
          <w:sz w:val="28"/>
          <w:szCs w:val="28"/>
        </w:rPr>
        <w:t>生态塘坝</w:t>
      </w:r>
      <w:r>
        <w:rPr>
          <w:rFonts w:eastAsia="仿宋" w:hint="eastAsia"/>
          <w:sz w:val="28"/>
          <w:szCs w:val="28"/>
        </w:rPr>
        <w:t>等建设方面进行了介绍。（</w:t>
      </w:r>
      <w:r>
        <w:rPr>
          <w:rFonts w:eastAsia="仿宋" w:hint="eastAsia"/>
          <w:sz w:val="28"/>
          <w:szCs w:val="28"/>
        </w:rPr>
        <w:t>1</w:t>
      </w:r>
      <w:r>
        <w:rPr>
          <w:rFonts w:eastAsia="仿宋" w:hint="eastAsia"/>
          <w:sz w:val="28"/>
          <w:szCs w:val="28"/>
        </w:rPr>
        <w:t>）</w:t>
      </w:r>
      <w:r w:rsidRPr="00B33DE9">
        <w:rPr>
          <w:rFonts w:eastAsia="仿宋" w:hint="eastAsia"/>
          <w:sz w:val="28"/>
          <w:szCs w:val="28"/>
        </w:rPr>
        <w:t>建设栖息地。包括湿地、林地、草地等多样化类型的栖息地，使用本地植物、杜绝外来入侵植物、丰富植物群落，提供动植物水源、食物来源和避难所。</w:t>
      </w:r>
      <w:r>
        <w:rPr>
          <w:rFonts w:eastAsia="仿宋" w:hint="eastAsia"/>
          <w:sz w:val="28"/>
          <w:szCs w:val="28"/>
        </w:rPr>
        <w:t>（</w:t>
      </w:r>
      <w:r>
        <w:rPr>
          <w:rFonts w:eastAsia="仿宋" w:hint="eastAsia"/>
          <w:sz w:val="28"/>
          <w:szCs w:val="28"/>
        </w:rPr>
        <w:t>2</w:t>
      </w:r>
      <w:r>
        <w:rPr>
          <w:rFonts w:eastAsia="仿宋" w:hint="eastAsia"/>
          <w:sz w:val="28"/>
          <w:szCs w:val="28"/>
        </w:rPr>
        <w:t>）</w:t>
      </w:r>
      <w:r w:rsidRPr="00B33DE9">
        <w:rPr>
          <w:rFonts w:eastAsia="仿宋" w:hint="eastAsia"/>
          <w:sz w:val="28"/>
          <w:szCs w:val="28"/>
        </w:rPr>
        <w:t>建设生态廊道。生态廊道的布局应沿着自然地形流动，融入周围环境，连接不同的生态景观节点，选择适宜的植被种类，形成植被带，为野生动物提供通道。</w:t>
      </w:r>
      <w:r>
        <w:rPr>
          <w:rFonts w:eastAsia="仿宋" w:hint="eastAsia"/>
          <w:sz w:val="28"/>
          <w:szCs w:val="28"/>
        </w:rPr>
        <w:t>（</w:t>
      </w:r>
      <w:r>
        <w:rPr>
          <w:rFonts w:eastAsia="仿宋" w:hint="eastAsia"/>
          <w:sz w:val="28"/>
          <w:szCs w:val="28"/>
        </w:rPr>
        <w:t>3</w:t>
      </w:r>
      <w:r>
        <w:rPr>
          <w:rFonts w:eastAsia="仿宋" w:hint="eastAsia"/>
          <w:sz w:val="28"/>
          <w:szCs w:val="28"/>
        </w:rPr>
        <w:t>）</w:t>
      </w:r>
      <w:r w:rsidRPr="00B33DE9">
        <w:rPr>
          <w:rFonts w:eastAsia="仿宋" w:hint="eastAsia"/>
          <w:sz w:val="28"/>
          <w:szCs w:val="28"/>
        </w:rPr>
        <w:t>建设生态林网。利用路、渠、沟、河等对林木进行科学</w:t>
      </w:r>
      <w:r w:rsidRPr="00B33DE9">
        <w:rPr>
          <w:rFonts w:eastAsia="仿宋" w:hint="eastAsia"/>
          <w:sz w:val="28"/>
          <w:szCs w:val="28"/>
        </w:rPr>
        <w:lastRenderedPageBreak/>
        <w:t>间伐，保证林木合理密度和覆盖率，形成与种植生态系统相配套的林网体系。</w:t>
      </w:r>
      <w:r>
        <w:rPr>
          <w:rFonts w:eastAsia="仿宋" w:hint="eastAsia"/>
          <w:sz w:val="28"/>
          <w:szCs w:val="28"/>
        </w:rPr>
        <w:t>（</w:t>
      </w:r>
      <w:r>
        <w:rPr>
          <w:rFonts w:eastAsia="仿宋" w:hint="eastAsia"/>
          <w:sz w:val="28"/>
          <w:szCs w:val="28"/>
        </w:rPr>
        <w:t>4</w:t>
      </w:r>
      <w:r>
        <w:rPr>
          <w:rFonts w:eastAsia="仿宋" w:hint="eastAsia"/>
          <w:sz w:val="28"/>
          <w:szCs w:val="28"/>
        </w:rPr>
        <w:t>）</w:t>
      </w:r>
      <w:r w:rsidRPr="00B33DE9">
        <w:rPr>
          <w:rFonts w:eastAsia="仿宋" w:hint="eastAsia"/>
          <w:sz w:val="28"/>
          <w:szCs w:val="28"/>
        </w:rPr>
        <w:t>建设生态田埂。以农田土埂为基础，在其顶部或两侧栽种具有水土保持功能、生态功能、观赏功能的植物。</w:t>
      </w:r>
      <w:r>
        <w:rPr>
          <w:rFonts w:eastAsia="仿宋" w:hint="eastAsia"/>
          <w:sz w:val="28"/>
          <w:szCs w:val="28"/>
        </w:rPr>
        <w:t>（</w:t>
      </w:r>
      <w:r>
        <w:rPr>
          <w:rFonts w:eastAsia="仿宋" w:hint="eastAsia"/>
          <w:sz w:val="28"/>
          <w:szCs w:val="28"/>
        </w:rPr>
        <w:t>5</w:t>
      </w:r>
      <w:r>
        <w:rPr>
          <w:rFonts w:eastAsia="仿宋" w:hint="eastAsia"/>
          <w:sz w:val="28"/>
          <w:szCs w:val="28"/>
        </w:rPr>
        <w:t>）</w:t>
      </w:r>
      <w:r w:rsidRPr="00B33DE9">
        <w:rPr>
          <w:rFonts w:eastAsia="仿宋" w:hint="eastAsia"/>
          <w:sz w:val="28"/>
          <w:szCs w:val="28"/>
        </w:rPr>
        <w:t>建设生态沟渠。由水、植物、土壤、微生物及动物组成，拥有一定生态功能的排水系统。</w:t>
      </w:r>
      <w:r>
        <w:rPr>
          <w:rFonts w:eastAsia="仿宋" w:hint="eastAsia"/>
          <w:sz w:val="28"/>
          <w:szCs w:val="28"/>
        </w:rPr>
        <w:t>（</w:t>
      </w:r>
      <w:r>
        <w:rPr>
          <w:rFonts w:eastAsia="仿宋" w:hint="eastAsia"/>
          <w:sz w:val="28"/>
          <w:szCs w:val="28"/>
        </w:rPr>
        <w:t>6</w:t>
      </w:r>
      <w:r>
        <w:rPr>
          <w:rFonts w:eastAsia="仿宋" w:hint="eastAsia"/>
          <w:sz w:val="28"/>
          <w:szCs w:val="28"/>
        </w:rPr>
        <w:t>）</w:t>
      </w:r>
      <w:r w:rsidRPr="00B33DE9">
        <w:rPr>
          <w:rFonts w:eastAsia="仿宋" w:hint="eastAsia"/>
          <w:sz w:val="28"/>
          <w:szCs w:val="28"/>
        </w:rPr>
        <w:t>建设生态塘坝。通过植被护坡、三维土工</w:t>
      </w:r>
      <w:proofErr w:type="gramStart"/>
      <w:r w:rsidRPr="00B33DE9">
        <w:rPr>
          <w:rFonts w:eastAsia="仿宋" w:hint="eastAsia"/>
          <w:sz w:val="28"/>
          <w:szCs w:val="28"/>
        </w:rPr>
        <w:t>植被网</w:t>
      </w:r>
      <w:proofErr w:type="gramEnd"/>
      <w:r w:rsidRPr="00B33DE9">
        <w:rPr>
          <w:rFonts w:eastAsia="仿宋" w:hint="eastAsia"/>
          <w:sz w:val="28"/>
          <w:szCs w:val="28"/>
        </w:rPr>
        <w:t>护坡、植被型生态混凝土护坡和水泥</w:t>
      </w:r>
      <w:proofErr w:type="gramStart"/>
      <w:r w:rsidRPr="00B33DE9">
        <w:rPr>
          <w:rFonts w:eastAsia="仿宋" w:hint="eastAsia"/>
          <w:sz w:val="28"/>
          <w:szCs w:val="28"/>
        </w:rPr>
        <w:t>生态植基护坡</w:t>
      </w:r>
      <w:proofErr w:type="gramEnd"/>
      <w:r w:rsidRPr="00B33DE9">
        <w:rPr>
          <w:rFonts w:eastAsia="仿宋" w:hint="eastAsia"/>
          <w:sz w:val="28"/>
          <w:szCs w:val="28"/>
        </w:rPr>
        <w:t>等方式，对塘坝进行护坡建设，提高稳固性，保障积蓄雨水、泉水的能力。</w:t>
      </w:r>
    </w:p>
    <w:p w14:paraId="30A99F49" w14:textId="5BD2481E" w:rsidR="003A71C9" w:rsidRPr="00B33DE9" w:rsidRDefault="003A71C9" w:rsidP="003A71C9">
      <w:pPr>
        <w:spacing w:line="560" w:lineRule="exact"/>
        <w:ind w:firstLineChars="200" w:firstLine="562"/>
        <w:rPr>
          <w:rFonts w:eastAsia="仿宋"/>
          <w:b/>
          <w:sz w:val="28"/>
          <w:szCs w:val="28"/>
        </w:rPr>
      </w:pPr>
      <w:r w:rsidRPr="00B33DE9">
        <w:rPr>
          <w:rFonts w:eastAsia="仿宋" w:hint="eastAsia"/>
          <w:b/>
          <w:sz w:val="28"/>
          <w:szCs w:val="28"/>
        </w:rPr>
        <w:t>7</w:t>
      </w:r>
      <w:r w:rsidRPr="00B33DE9">
        <w:rPr>
          <w:rFonts w:eastAsia="仿宋"/>
          <w:b/>
          <w:sz w:val="28"/>
          <w:szCs w:val="28"/>
        </w:rPr>
        <w:t>.</w:t>
      </w:r>
      <w:r>
        <w:rPr>
          <w:rFonts w:eastAsia="仿宋"/>
          <w:b/>
          <w:sz w:val="28"/>
          <w:szCs w:val="28"/>
        </w:rPr>
        <w:t>3</w:t>
      </w:r>
      <w:r w:rsidRPr="00B33DE9">
        <w:rPr>
          <w:rFonts w:eastAsia="仿宋"/>
          <w:b/>
          <w:sz w:val="28"/>
          <w:szCs w:val="28"/>
        </w:rPr>
        <w:t xml:space="preserve"> </w:t>
      </w:r>
      <w:r>
        <w:rPr>
          <w:rFonts w:eastAsia="仿宋" w:hint="eastAsia"/>
          <w:b/>
          <w:sz w:val="28"/>
          <w:szCs w:val="28"/>
        </w:rPr>
        <w:t>生物多样性</w:t>
      </w:r>
      <w:r w:rsidR="00E528D9">
        <w:rPr>
          <w:rFonts w:eastAsia="仿宋" w:hint="eastAsia"/>
          <w:b/>
          <w:sz w:val="28"/>
          <w:szCs w:val="28"/>
        </w:rPr>
        <w:t>培育</w:t>
      </w:r>
    </w:p>
    <w:p w14:paraId="1CC4CB9B" w14:textId="2EF2E72A" w:rsidR="00E528D9" w:rsidRDefault="003A71C9" w:rsidP="003A71C9">
      <w:pPr>
        <w:spacing w:line="560" w:lineRule="exact"/>
        <w:ind w:firstLineChars="200" w:firstLine="560"/>
        <w:rPr>
          <w:rFonts w:eastAsia="仿宋"/>
          <w:sz w:val="28"/>
          <w:szCs w:val="28"/>
        </w:rPr>
      </w:pPr>
      <w:r>
        <w:rPr>
          <w:rFonts w:eastAsia="仿宋" w:hint="eastAsia"/>
          <w:sz w:val="28"/>
          <w:szCs w:val="28"/>
        </w:rPr>
        <w:t>在合理规划生态用地布局和采取相应生态措施基础上，农场需要进行生物多样性</w:t>
      </w:r>
      <w:r w:rsidR="00E528D9">
        <w:rPr>
          <w:rFonts w:eastAsia="仿宋" w:hint="eastAsia"/>
          <w:sz w:val="28"/>
          <w:szCs w:val="28"/>
        </w:rPr>
        <w:t>培育</w:t>
      </w:r>
      <w:r>
        <w:rPr>
          <w:rFonts w:eastAsia="仿宋" w:hint="eastAsia"/>
          <w:sz w:val="28"/>
          <w:szCs w:val="28"/>
        </w:rPr>
        <w:t>，</w:t>
      </w:r>
      <w:r w:rsidR="00E528D9" w:rsidRPr="00E528D9">
        <w:rPr>
          <w:rFonts w:eastAsia="仿宋" w:hint="eastAsia"/>
          <w:sz w:val="28"/>
          <w:szCs w:val="28"/>
        </w:rPr>
        <w:t>通过增加生物品种丰富生态农场生物多样性，提高生态景观效果，营造和谐自然的生态环境。因地制宜选择不同功能的生物，如储蓄植物、蜜源植物、诱集植物、天敌动物、传粉动物、土壤改良动物，或采取一系列措施丰富土壤和水体微生物群落等。</w:t>
      </w:r>
      <w:r w:rsidR="00E528D9">
        <w:rPr>
          <w:rFonts w:eastAsia="仿宋" w:hint="eastAsia"/>
          <w:sz w:val="28"/>
          <w:szCs w:val="28"/>
        </w:rPr>
        <w:t>并从</w:t>
      </w:r>
      <w:r w:rsidR="00E528D9" w:rsidRPr="00E528D9">
        <w:rPr>
          <w:rFonts w:eastAsia="仿宋" w:hint="eastAsia"/>
          <w:sz w:val="28"/>
          <w:szCs w:val="28"/>
        </w:rPr>
        <w:t>植物多样性培育</w:t>
      </w:r>
      <w:r w:rsidR="00E528D9">
        <w:rPr>
          <w:rFonts w:eastAsia="仿宋" w:hint="eastAsia"/>
          <w:sz w:val="28"/>
          <w:szCs w:val="28"/>
        </w:rPr>
        <w:t>、动</w:t>
      </w:r>
      <w:r w:rsidR="00E528D9" w:rsidRPr="00E528D9">
        <w:rPr>
          <w:rFonts w:eastAsia="仿宋" w:hint="eastAsia"/>
          <w:sz w:val="28"/>
          <w:szCs w:val="28"/>
        </w:rPr>
        <w:t>物多样性培育</w:t>
      </w:r>
      <w:r w:rsidR="00E528D9">
        <w:rPr>
          <w:rFonts w:eastAsia="仿宋" w:hint="eastAsia"/>
          <w:sz w:val="28"/>
          <w:szCs w:val="28"/>
        </w:rPr>
        <w:t>、</w:t>
      </w:r>
      <w:r w:rsidR="00E528D9">
        <w:rPr>
          <w:rFonts w:eastAsia="仿宋" w:hint="eastAsia"/>
          <w:sz w:val="28"/>
          <w:szCs w:val="28"/>
        </w:rPr>
        <w:t>微生物</w:t>
      </w:r>
      <w:r w:rsidR="00E528D9" w:rsidRPr="00E528D9">
        <w:rPr>
          <w:rFonts w:eastAsia="仿宋" w:hint="eastAsia"/>
          <w:sz w:val="28"/>
          <w:szCs w:val="28"/>
        </w:rPr>
        <w:t>多样性培育</w:t>
      </w:r>
      <w:r w:rsidR="00E528D9">
        <w:rPr>
          <w:rFonts w:eastAsia="仿宋" w:hint="eastAsia"/>
          <w:sz w:val="28"/>
          <w:szCs w:val="28"/>
        </w:rPr>
        <w:t>等三个方面进行了规定</w:t>
      </w:r>
    </w:p>
    <w:p w14:paraId="3E40ACE8" w14:textId="77777777" w:rsidR="00E528D9" w:rsidRDefault="00E528D9" w:rsidP="003A71C9">
      <w:pPr>
        <w:spacing w:line="560" w:lineRule="exact"/>
        <w:ind w:firstLineChars="200" w:firstLine="560"/>
        <w:rPr>
          <w:rFonts w:eastAsia="仿宋"/>
          <w:sz w:val="28"/>
          <w:szCs w:val="28"/>
        </w:rPr>
      </w:pPr>
      <w:r>
        <w:rPr>
          <w:rFonts w:eastAsia="仿宋" w:hint="eastAsia"/>
          <w:sz w:val="28"/>
          <w:szCs w:val="28"/>
        </w:rPr>
        <w:t>植物多样性培育——</w:t>
      </w:r>
      <w:r w:rsidR="003A71C9">
        <w:rPr>
          <w:rFonts w:eastAsia="仿宋" w:hint="eastAsia"/>
          <w:sz w:val="28"/>
          <w:szCs w:val="28"/>
        </w:rPr>
        <w:t>（</w:t>
      </w:r>
      <w:r w:rsidR="003A71C9">
        <w:rPr>
          <w:rFonts w:eastAsia="仿宋" w:hint="eastAsia"/>
          <w:sz w:val="28"/>
          <w:szCs w:val="28"/>
        </w:rPr>
        <w:t>1</w:t>
      </w:r>
      <w:r w:rsidR="003A71C9">
        <w:rPr>
          <w:rFonts w:eastAsia="仿宋" w:hint="eastAsia"/>
          <w:sz w:val="28"/>
          <w:szCs w:val="28"/>
        </w:rPr>
        <w:t>）</w:t>
      </w:r>
      <w:r w:rsidR="003A71C9" w:rsidRPr="003A71C9">
        <w:rPr>
          <w:rFonts w:eastAsia="仿宋" w:hint="eastAsia"/>
          <w:sz w:val="28"/>
          <w:szCs w:val="28"/>
        </w:rPr>
        <w:t>储蓄植物。可为系统中的捕食性天敌直接提供替代食物（如花粉、花外蜜）或间接繁殖替代猎物的植物。包括芜菁、烟草、蚕豆、蓖麻、高粱、毛蕊花、哈密瓜和马铃薯等。</w:t>
      </w:r>
      <w:r w:rsidR="003A71C9">
        <w:rPr>
          <w:rFonts w:eastAsia="仿宋" w:hint="eastAsia"/>
          <w:sz w:val="28"/>
          <w:szCs w:val="28"/>
        </w:rPr>
        <w:t>（</w:t>
      </w:r>
      <w:r w:rsidR="003A71C9">
        <w:rPr>
          <w:rFonts w:eastAsia="仿宋" w:hint="eastAsia"/>
          <w:sz w:val="28"/>
          <w:szCs w:val="28"/>
        </w:rPr>
        <w:t>2</w:t>
      </w:r>
      <w:r w:rsidR="003A71C9">
        <w:rPr>
          <w:rFonts w:eastAsia="仿宋" w:hint="eastAsia"/>
          <w:sz w:val="28"/>
          <w:szCs w:val="28"/>
        </w:rPr>
        <w:t>）</w:t>
      </w:r>
      <w:r w:rsidR="003A71C9" w:rsidRPr="003A71C9">
        <w:rPr>
          <w:rFonts w:eastAsia="仿宋" w:hint="eastAsia"/>
          <w:sz w:val="28"/>
          <w:szCs w:val="28"/>
        </w:rPr>
        <w:t>蜜源植物。能为天敌特别是寄生性天敌提供花粉、花蜜或花外蜜源的植物种类，主要是花粉、花蜜等自然蜜源丰富且能被天敌获取的显花植物。</w:t>
      </w:r>
      <w:proofErr w:type="gramStart"/>
      <w:r w:rsidR="003A71C9" w:rsidRPr="003A71C9">
        <w:rPr>
          <w:rFonts w:eastAsia="仿宋" w:hint="eastAsia"/>
          <w:sz w:val="28"/>
          <w:szCs w:val="28"/>
        </w:rPr>
        <w:t>包括钟穗花</w:t>
      </w:r>
      <w:proofErr w:type="gramEnd"/>
      <w:r w:rsidR="003A71C9" w:rsidRPr="003A71C9">
        <w:rPr>
          <w:rFonts w:eastAsia="仿宋" w:hint="eastAsia"/>
          <w:sz w:val="28"/>
          <w:szCs w:val="28"/>
        </w:rPr>
        <w:t>、荞麦、香雪球、芜菁等。</w:t>
      </w:r>
      <w:r w:rsidR="003A71C9">
        <w:rPr>
          <w:rFonts w:eastAsia="仿宋" w:hint="eastAsia"/>
          <w:sz w:val="28"/>
          <w:szCs w:val="28"/>
        </w:rPr>
        <w:t>（</w:t>
      </w:r>
      <w:r w:rsidR="003A71C9">
        <w:rPr>
          <w:rFonts w:eastAsia="仿宋" w:hint="eastAsia"/>
          <w:sz w:val="28"/>
          <w:szCs w:val="28"/>
        </w:rPr>
        <w:t>3</w:t>
      </w:r>
      <w:r w:rsidR="003A71C9">
        <w:rPr>
          <w:rFonts w:eastAsia="仿宋" w:hint="eastAsia"/>
          <w:sz w:val="28"/>
          <w:szCs w:val="28"/>
        </w:rPr>
        <w:t>）</w:t>
      </w:r>
      <w:r w:rsidR="003A71C9" w:rsidRPr="003A71C9">
        <w:rPr>
          <w:rFonts w:eastAsia="仿宋" w:hint="eastAsia"/>
          <w:sz w:val="28"/>
          <w:szCs w:val="28"/>
        </w:rPr>
        <w:t>诱集植物。能引诱或刺激有害生物活动，保护主栽作物和果树，避免其遭受虫害的一种生物防治类植物。主要分为传统诱集植物、致死型诱集植物、基因工程型诱集植物。传统型诱集植物主要有苜蓿、豌豆、南瓜等，</w:t>
      </w:r>
      <w:r w:rsidR="003A71C9" w:rsidRPr="003A71C9">
        <w:rPr>
          <w:rFonts w:eastAsia="仿宋" w:hint="eastAsia"/>
          <w:sz w:val="28"/>
          <w:szCs w:val="28"/>
        </w:rPr>
        <w:lastRenderedPageBreak/>
        <w:t>致死型诱集植物主要有欧洲山</w:t>
      </w:r>
      <w:proofErr w:type="gramStart"/>
      <w:r w:rsidR="003A71C9" w:rsidRPr="003A71C9">
        <w:rPr>
          <w:rFonts w:eastAsia="仿宋" w:hint="eastAsia"/>
          <w:sz w:val="28"/>
          <w:szCs w:val="28"/>
        </w:rPr>
        <w:t>芥</w:t>
      </w:r>
      <w:proofErr w:type="gramEnd"/>
      <w:r w:rsidR="003A71C9" w:rsidRPr="003A71C9">
        <w:rPr>
          <w:rFonts w:eastAsia="仿宋" w:hint="eastAsia"/>
          <w:sz w:val="28"/>
          <w:szCs w:val="28"/>
        </w:rPr>
        <w:t>、香根草、</w:t>
      </w:r>
      <w:proofErr w:type="gramStart"/>
      <w:r w:rsidR="003A71C9" w:rsidRPr="003A71C9">
        <w:rPr>
          <w:rFonts w:eastAsia="仿宋" w:hint="eastAsia"/>
          <w:sz w:val="28"/>
          <w:szCs w:val="28"/>
        </w:rPr>
        <w:t>菽</w:t>
      </w:r>
      <w:proofErr w:type="gramEnd"/>
      <w:r w:rsidR="003A71C9" w:rsidRPr="003A71C9">
        <w:rPr>
          <w:rFonts w:eastAsia="仿宋" w:hint="eastAsia"/>
          <w:sz w:val="28"/>
          <w:szCs w:val="28"/>
        </w:rPr>
        <w:t>麻等，基因工程型诱集植物主要有羽衣甘蓝、土豆、玉米等。</w:t>
      </w:r>
    </w:p>
    <w:p w14:paraId="40257A9B" w14:textId="213B04C9" w:rsidR="003A71C9" w:rsidRDefault="00E528D9" w:rsidP="003A71C9">
      <w:pPr>
        <w:spacing w:line="560" w:lineRule="exact"/>
        <w:ind w:firstLineChars="200" w:firstLine="560"/>
        <w:rPr>
          <w:rFonts w:eastAsia="仿宋"/>
          <w:sz w:val="28"/>
          <w:szCs w:val="28"/>
        </w:rPr>
      </w:pPr>
      <w:r>
        <w:rPr>
          <w:rFonts w:eastAsia="仿宋" w:hint="eastAsia"/>
          <w:sz w:val="28"/>
          <w:szCs w:val="28"/>
        </w:rPr>
        <w:t>动</w:t>
      </w:r>
      <w:r w:rsidRPr="00E528D9">
        <w:rPr>
          <w:rFonts w:eastAsia="仿宋" w:hint="eastAsia"/>
          <w:sz w:val="28"/>
          <w:szCs w:val="28"/>
        </w:rPr>
        <w:t>物多样性培育</w:t>
      </w:r>
      <w:r>
        <w:rPr>
          <w:rFonts w:eastAsia="仿宋" w:hint="eastAsia"/>
          <w:sz w:val="28"/>
          <w:szCs w:val="28"/>
        </w:rPr>
        <w:t>——</w:t>
      </w:r>
      <w:r w:rsidR="003A71C9">
        <w:rPr>
          <w:rFonts w:eastAsia="仿宋" w:hint="eastAsia"/>
          <w:sz w:val="28"/>
          <w:szCs w:val="28"/>
        </w:rPr>
        <w:t>（</w:t>
      </w:r>
      <w:r>
        <w:rPr>
          <w:rFonts w:eastAsia="仿宋"/>
          <w:sz w:val="28"/>
          <w:szCs w:val="28"/>
        </w:rPr>
        <w:t>1</w:t>
      </w:r>
      <w:r w:rsidR="003A71C9">
        <w:rPr>
          <w:rFonts w:eastAsia="仿宋" w:hint="eastAsia"/>
          <w:sz w:val="28"/>
          <w:szCs w:val="28"/>
        </w:rPr>
        <w:t>）</w:t>
      </w:r>
      <w:r w:rsidR="003A71C9" w:rsidRPr="003A71C9">
        <w:rPr>
          <w:rFonts w:eastAsia="仿宋" w:hint="eastAsia"/>
          <w:sz w:val="28"/>
          <w:szCs w:val="28"/>
        </w:rPr>
        <w:t>天敌动物。猫科动物，如猫、豹、豹猫等，可控制田间害虫和小型啮齿类动物；猛禽，如鹰、</w:t>
      </w:r>
      <w:proofErr w:type="gramStart"/>
      <w:r w:rsidR="003A71C9" w:rsidRPr="003A71C9">
        <w:rPr>
          <w:rFonts w:eastAsia="仿宋" w:hint="eastAsia"/>
          <w:sz w:val="28"/>
          <w:szCs w:val="28"/>
        </w:rPr>
        <w:t>鹞</w:t>
      </w:r>
      <w:proofErr w:type="gramEnd"/>
      <w:r w:rsidR="003A71C9" w:rsidRPr="003A71C9">
        <w:rPr>
          <w:rFonts w:eastAsia="仿宋" w:hint="eastAsia"/>
          <w:sz w:val="28"/>
          <w:szCs w:val="28"/>
        </w:rPr>
        <w:t>、</w:t>
      </w:r>
      <w:proofErr w:type="gramStart"/>
      <w:r w:rsidR="003A71C9" w:rsidRPr="003A71C9">
        <w:rPr>
          <w:rFonts w:eastAsia="仿宋" w:hint="eastAsia"/>
          <w:sz w:val="28"/>
          <w:szCs w:val="28"/>
        </w:rPr>
        <w:t>隼</w:t>
      </w:r>
      <w:proofErr w:type="gramEnd"/>
      <w:r w:rsidR="003A71C9" w:rsidRPr="003A71C9">
        <w:rPr>
          <w:rFonts w:eastAsia="仿宋" w:hint="eastAsia"/>
          <w:sz w:val="28"/>
          <w:szCs w:val="28"/>
        </w:rPr>
        <w:t>等，有助于控制农田中的鼠类和昆虫害虫；昆虫，瓢虫、蜘蛛、赤眼蜂等，有利于昆虫害虫的</w:t>
      </w:r>
      <w:proofErr w:type="gramStart"/>
      <w:r w:rsidR="003A71C9" w:rsidRPr="003A71C9">
        <w:rPr>
          <w:rFonts w:eastAsia="仿宋" w:hint="eastAsia"/>
          <w:sz w:val="28"/>
          <w:szCs w:val="28"/>
        </w:rPr>
        <w:t>的</w:t>
      </w:r>
      <w:proofErr w:type="gramEnd"/>
      <w:r w:rsidR="003A71C9" w:rsidRPr="003A71C9">
        <w:rPr>
          <w:rFonts w:eastAsia="仿宋" w:hint="eastAsia"/>
          <w:sz w:val="28"/>
          <w:szCs w:val="28"/>
        </w:rPr>
        <w:t>控制。</w:t>
      </w:r>
      <w:r w:rsidR="003A71C9">
        <w:rPr>
          <w:rFonts w:eastAsia="仿宋" w:hint="eastAsia"/>
          <w:sz w:val="28"/>
          <w:szCs w:val="28"/>
        </w:rPr>
        <w:t>（</w:t>
      </w:r>
      <w:r>
        <w:rPr>
          <w:rFonts w:eastAsia="仿宋"/>
          <w:sz w:val="28"/>
          <w:szCs w:val="28"/>
        </w:rPr>
        <w:t>2</w:t>
      </w:r>
      <w:r w:rsidR="003A71C9">
        <w:rPr>
          <w:rFonts w:eastAsia="仿宋" w:hint="eastAsia"/>
          <w:sz w:val="28"/>
          <w:szCs w:val="28"/>
        </w:rPr>
        <w:t>）</w:t>
      </w:r>
      <w:r w:rsidR="003A71C9" w:rsidRPr="003A71C9">
        <w:rPr>
          <w:rFonts w:eastAsia="仿宋" w:hint="eastAsia"/>
          <w:sz w:val="28"/>
          <w:szCs w:val="28"/>
        </w:rPr>
        <w:t>传粉动物。蜜蜂，不仅能为作物授粉，还可生产蜜和蜂蜡，促进农场的生态系统稳定；蝴蝶，也是重要的传粉者，有助于维持植物群落的多样性。</w:t>
      </w:r>
      <w:r w:rsidR="003A71C9">
        <w:rPr>
          <w:rFonts w:eastAsia="仿宋" w:hint="eastAsia"/>
          <w:sz w:val="28"/>
          <w:szCs w:val="28"/>
        </w:rPr>
        <w:t>（</w:t>
      </w:r>
      <w:r>
        <w:rPr>
          <w:rFonts w:eastAsia="仿宋"/>
          <w:sz w:val="28"/>
          <w:szCs w:val="28"/>
        </w:rPr>
        <w:t>3</w:t>
      </w:r>
      <w:r w:rsidR="003A71C9">
        <w:rPr>
          <w:rFonts w:eastAsia="仿宋" w:hint="eastAsia"/>
          <w:sz w:val="28"/>
          <w:szCs w:val="28"/>
        </w:rPr>
        <w:t>）</w:t>
      </w:r>
      <w:r w:rsidR="003A71C9" w:rsidRPr="003A71C9">
        <w:rPr>
          <w:rFonts w:eastAsia="仿宋" w:hint="eastAsia"/>
          <w:sz w:val="28"/>
          <w:szCs w:val="28"/>
        </w:rPr>
        <w:t>土壤改良动物。蚯蚓，能够改善土壤通气性和保水性，促进土壤中微生物的生长，有利于作物生长；甲虫，如糞金龜、蜣螂等，在土壤中翻动和分解植物残渣，促进有机物质的分解和循环利用。</w:t>
      </w:r>
    </w:p>
    <w:p w14:paraId="703358C6" w14:textId="1A33BA32" w:rsidR="00E528D9" w:rsidRDefault="00E528D9" w:rsidP="00E528D9">
      <w:pPr>
        <w:spacing w:line="560" w:lineRule="exact"/>
        <w:ind w:firstLineChars="200" w:firstLine="560"/>
        <w:rPr>
          <w:rFonts w:eastAsia="仿宋" w:hint="eastAsia"/>
          <w:sz w:val="28"/>
          <w:szCs w:val="28"/>
        </w:rPr>
      </w:pPr>
      <w:r>
        <w:rPr>
          <w:rFonts w:eastAsia="仿宋" w:hint="eastAsia"/>
          <w:sz w:val="28"/>
          <w:szCs w:val="28"/>
        </w:rPr>
        <w:t>微生物</w:t>
      </w:r>
      <w:r w:rsidRPr="00E528D9">
        <w:rPr>
          <w:rFonts w:eastAsia="仿宋" w:hint="eastAsia"/>
          <w:sz w:val="28"/>
          <w:szCs w:val="28"/>
        </w:rPr>
        <w:t>多样性培育</w:t>
      </w:r>
      <w:r>
        <w:rPr>
          <w:rFonts w:eastAsia="仿宋" w:hint="eastAsia"/>
          <w:sz w:val="28"/>
          <w:szCs w:val="28"/>
        </w:rPr>
        <w:t>——（</w:t>
      </w:r>
      <w:r>
        <w:rPr>
          <w:rFonts w:eastAsia="仿宋" w:hint="eastAsia"/>
          <w:sz w:val="28"/>
          <w:szCs w:val="28"/>
        </w:rPr>
        <w:t>1</w:t>
      </w:r>
      <w:r>
        <w:rPr>
          <w:rFonts w:eastAsia="仿宋" w:hint="eastAsia"/>
          <w:sz w:val="28"/>
          <w:szCs w:val="28"/>
        </w:rPr>
        <w:t>）</w:t>
      </w:r>
      <w:r w:rsidRPr="00E528D9">
        <w:rPr>
          <w:rFonts w:eastAsia="仿宋" w:hint="eastAsia"/>
          <w:sz w:val="28"/>
          <w:szCs w:val="28"/>
        </w:rPr>
        <w:t>土壤微生物。应整体考虑、系统保护，采用有机肥替代化肥、施用绿肥、覆盖作物种植、使用绿色生物农药、接种功能微生物、实行轮作或间套作、少耕免耕等综合性措施，恢复、培育和提升土壤微生物群落多样性，维持土壤—植物系统健康。</w:t>
      </w:r>
      <w:r>
        <w:rPr>
          <w:rFonts w:eastAsia="仿宋" w:hint="eastAsia"/>
          <w:sz w:val="28"/>
          <w:szCs w:val="28"/>
        </w:rPr>
        <w:t>（</w:t>
      </w:r>
      <w:r>
        <w:rPr>
          <w:rFonts w:eastAsia="仿宋" w:hint="eastAsia"/>
          <w:sz w:val="28"/>
          <w:szCs w:val="28"/>
        </w:rPr>
        <w:t>2</w:t>
      </w:r>
      <w:r>
        <w:rPr>
          <w:rFonts w:eastAsia="仿宋" w:hint="eastAsia"/>
          <w:sz w:val="28"/>
          <w:szCs w:val="28"/>
        </w:rPr>
        <w:t>）</w:t>
      </w:r>
      <w:r w:rsidRPr="00E528D9">
        <w:rPr>
          <w:rFonts w:eastAsia="仿宋" w:hint="eastAsia"/>
          <w:sz w:val="28"/>
          <w:szCs w:val="28"/>
        </w:rPr>
        <w:t>水体微生物。通过减少污染物排放、改善水体流动性、增加营养基质多样性、保护和恢复自然栖息地、添加有益微生物制剂、</w:t>
      </w:r>
      <w:proofErr w:type="gramStart"/>
      <w:r w:rsidRPr="00E528D9">
        <w:rPr>
          <w:rFonts w:eastAsia="仿宋" w:hint="eastAsia"/>
          <w:sz w:val="28"/>
          <w:szCs w:val="28"/>
        </w:rPr>
        <w:t>控制磷氮等</w:t>
      </w:r>
      <w:proofErr w:type="gramEnd"/>
      <w:r w:rsidRPr="00E528D9">
        <w:rPr>
          <w:rFonts w:eastAsia="仿宋" w:hint="eastAsia"/>
          <w:sz w:val="28"/>
          <w:szCs w:val="28"/>
        </w:rPr>
        <w:t>营养物质输入以及采用人工湿地、生物滤池、生态浮床等生态工程技术，改善水体环境和提供适宜生存条件，增加水体微生物群落的功能与多样性。</w:t>
      </w:r>
    </w:p>
    <w:p w14:paraId="4C72FF00" w14:textId="0CE3D5FE" w:rsidR="003B38A7" w:rsidRPr="000C219F" w:rsidRDefault="003B38A7" w:rsidP="003B38A7">
      <w:pPr>
        <w:spacing w:line="560" w:lineRule="exact"/>
        <w:ind w:firstLineChars="200" w:firstLine="562"/>
        <w:outlineLvl w:val="2"/>
        <w:rPr>
          <w:rFonts w:eastAsia="仿宋"/>
          <w:b/>
          <w:bCs/>
          <w:sz w:val="28"/>
          <w:szCs w:val="28"/>
        </w:rPr>
      </w:pPr>
      <w:bookmarkStart w:id="21" w:name="_Toc175317219"/>
      <w:r>
        <w:rPr>
          <w:rFonts w:eastAsia="仿宋"/>
          <w:b/>
          <w:bCs/>
          <w:sz w:val="28"/>
          <w:szCs w:val="28"/>
        </w:rPr>
        <w:t>8</w:t>
      </w:r>
      <w:r w:rsidRPr="000C219F">
        <w:rPr>
          <w:rFonts w:eastAsia="仿宋"/>
          <w:b/>
          <w:bCs/>
          <w:sz w:val="28"/>
          <w:szCs w:val="28"/>
        </w:rPr>
        <w:t>.</w:t>
      </w:r>
      <w:r>
        <w:rPr>
          <w:rFonts w:eastAsia="仿宋" w:hint="eastAsia"/>
          <w:b/>
          <w:bCs/>
          <w:sz w:val="28"/>
          <w:szCs w:val="28"/>
        </w:rPr>
        <w:t xml:space="preserve"> </w:t>
      </w:r>
      <w:r>
        <w:rPr>
          <w:rFonts w:eastAsia="仿宋" w:hint="eastAsia"/>
          <w:b/>
          <w:bCs/>
          <w:sz w:val="28"/>
          <w:szCs w:val="28"/>
        </w:rPr>
        <w:t>产品开发要求</w:t>
      </w:r>
      <w:bookmarkEnd w:id="21"/>
    </w:p>
    <w:p w14:paraId="14031150" w14:textId="23353FB5" w:rsidR="00DF1CEA" w:rsidRDefault="003B38A7" w:rsidP="003B38A7">
      <w:pPr>
        <w:spacing w:line="560" w:lineRule="exact"/>
        <w:ind w:firstLineChars="200" w:firstLine="560"/>
        <w:rPr>
          <w:rFonts w:eastAsia="仿宋"/>
          <w:sz w:val="28"/>
          <w:szCs w:val="28"/>
        </w:rPr>
      </w:pPr>
      <w:r>
        <w:rPr>
          <w:rFonts w:eastAsia="仿宋" w:hint="eastAsia"/>
          <w:sz w:val="28"/>
          <w:szCs w:val="28"/>
        </w:rPr>
        <w:t>本章条从生态农场开发多元化的生态产品及品牌打造方面给出了相关要求。（</w:t>
      </w:r>
      <w:r>
        <w:rPr>
          <w:rFonts w:eastAsia="仿宋"/>
          <w:sz w:val="28"/>
          <w:szCs w:val="28"/>
        </w:rPr>
        <w:t>1</w:t>
      </w:r>
      <w:r>
        <w:rPr>
          <w:rFonts w:eastAsia="仿宋" w:hint="eastAsia"/>
          <w:sz w:val="28"/>
          <w:szCs w:val="28"/>
        </w:rPr>
        <w:t>）开发的农产品</w:t>
      </w:r>
      <w:r w:rsidRPr="003B38A7">
        <w:rPr>
          <w:rFonts w:eastAsia="仿宋" w:hint="eastAsia"/>
          <w:sz w:val="28"/>
          <w:szCs w:val="28"/>
        </w:rPr>
        <w:t>具备相关检测证明表明农场生产的产品质量符合国家食品安全标准，农产品满足绿色优质农产品要求。</w:t>
      </w:r>
      <w:r>
        <w:rPr>
          <w:rFonts w:eastAsia="仿宋" w:hint="eastAsia"/>
          <w:sz w:val="28"/>
          <w:szCs w:val="28"/>
        </w:rPr>
        <w:t>（</w:t>
      </w:r>
      <w:r>
        <w:rPr>
          <w:rFonts w:eastAsia="仿宋" w:hint="eastAsia"/>
          <w:sz w:val="28"/>
          <w:szCs w:val="28"/>
        </w:rPr>
        <w:t>2</w:t>
      </w:r>
      <w:r>
        <w:rPr>
          <w:rFonts w:eastAsia="仿宋" w:hint="eastAsia"/>
          <w:sz w:val="28"/>
          <w:szCs w:val="28"/>
        </w:rPr>
        <w:t>）</w:t>
      </w:r>
      <w:r>
        <w:rPr>
          <w:rFonts w:eastAsia="仿宋" w:hint="eastAsia"/>
          <w:sz w:val="28"/>
          <w:szCs w:val="28"/>
        </w:rPr>
        <w:lastRenderedPageBreak/>
        <w:t>开发的加工产品需</w:t>
      </w:r>
      <w:r w:rsidRPr="003B38A7">
        <w:rPr>
          <w:rFonts w:eastAsia="仿宋" w:hint="eastAsia"/>
          <w:sz w:val="28"/>
          <w:szCs w:val="28"/>
        </w:rPr>
        <w:t>采用绿色加工技术，对初级农产品进行加工，产品包装符合国家相关规定，积极使用生态、循环与可降解材料。</w:t>
      </w:r>
      <w:r>
        <w:rPr>
          <w:rFonts w:eastAsia="仿宋" w:hint="eastAsia"/>
          <w:sz w:val="28"/>
          <w:szCs w:val="28"/>
        </w:rPr>
        <w:t>（</w:t>
      </w:r>
      <w:r>
        <w:rPr>
          <w:rFonts w:eastAsia="仿宋" w:hint="eastAsia"/>
          <w:sz w:val="28"/>
          <w:szCs w:val="28"/>
        </w:rPr>
        <w:t>3</w:t>
      </w:r>
      <w:r>
        <w:rPr>
          <w:rFonts w:eastAsia="仿宋" w:hint="eastAsia"/>
          <w:sz w:val="28"/>
          <w:szCs w:val="28"/>
        </w:rPr>
        <w:t>）开发的文旅产品需</w:t>
      </w:r>
      <w:r w:rsidRPr="003B38A7">
        <w:rPr>
          <w:rFonts w:eastAsia="仿宋" w:hint="eastAsia"/>
          <w:sz w:val="28"/>
          <w:szCs w:val="28"/>
        </w:rPr>
        <w:t>以生态农场为基础，开发具有生态特色的文旅产品，吸引游客参观体验。</w:t>
      </w:r>
      <w:r>
        <w:rPr>
          <w:rFonts w:eastAsia="仿宋" w:hint="eastAsia"/>
          <w:sz w:val="28"/>
          <w:szCs w:val="28"/>
        </w:rPr>
        <w:t>（</w:t>
      </w:r>
      <w:r>
        <w:rPr>
          <w:rFonts w:eastAsia="仿宋" w:hint="eastAsia"/>
          <w:sz w:val="28"/>
          <w:szCs w:val="28"/>
        </w:rPr>
        <w:t>3</w:t>
      </w:r>
      <w:r>
        <w:rPr>
          <w:rFonts w:eastAsia="仿宋" w:hint="eastAsia"/>
          <w:sz w:val="28"/>
          <w:szCs w:val="28"/>
        </w:rPr>
        <w:t>）应</w:t>
      </w:r>
      <w:r w:rsidRPr="003B38A7">
        <w:rPr>
          <w:rFonts w:eastAsia="仿宋" w:hint="eastAsia"/>
          <w:sz w:val="28"/>
          <w:szCs w:val="28"/>
        </w:rPr>
        <w:t>推出科普研学产品，丰富农场科普教育功能。</w:t>
      </w:r>
      <w:r>
        <w:rPr>
          <w:rFonts w:eastAsia="仿宋" w:hint="eastAsia"/>
          <w:sz w:val="28"/>
          <w:szCs w:val="28"/>
        </w:rPr>
        <w:t>（</w:t>
      </w:r>
      <w:r>
        <w:rPr>
          <w:rFonts w:eastAsia="仿宋" w:hint="eastAsia"/>
          <w:sz w:val="28"/>
          <w:szCs w:val="28"/>
        </w:rPr>
        <w:t>4</w:t>
      </w:r>
      <w:r>
        <w:rPr>
          <w:rFonts w:eastAsia="仿宋" w:hint="eastAsia"/>
          <w:sz w:val="28"/>
          <w:szCs w:val="28"/>
        </w:rPr>
        <w:t>）</w:t>
      </w:r>
      <w:r w:rsidRPr="003B38A7">
        <w:rPr>
          <w:rFonts w:eastAsia="仿宋" w:hint="eastAsia"/>
          <w:sz w:val="28"/>
          <w:szCs w:val="28"/>
        </w:rPr>
        <w:t>打造独特的生态农场经营和产品品牌，提升知名度和美誉度。</w:t>
      </w:r>
    </w:p>
    <w:p w14:paraId="47C6FF0F" w14:textId="3E663484" w:rsidR="003B38A7" w:rsidRPr="000C219F" w:rsidRDefault="003B38A7" w:rsidP="003B38A7">
      <w:pPr>
        <w:spacing w:line="560" w:lineRule="exact"/>
        <w:ind w:firstLineChars="200" w:firstLine="562"/>
        <w:outlineLvl w:val="2"/>
        <w:rPr>
          <w:rFonts w:eastAsia="仿宋"/>
          <w:b/>
          <w:bCs/>
          <w:sz w:val="28"/>
          <w:szCs w:val="28"/>
        </w:rPr>
      </w:pPr>
      <w:bookmarkStart w:id="22" w:name="_Toc175317220"/>
      <w:r>
        <w:rPr>
          <w:rFonts w:eastAsia="仿宋"/>
          <w:b/>
          <w:bCs/>
          <w:sz w:val="28"/>
          <w:szCs w:val="28"/>
        </w:rPr>
        <w:t>9</w:t>
      </w:r>
      <w:r w:rsidRPr="000C219F">
        <w:rPr>
          <w:rFonts w:eastAsia="仿宋"/>
          <w:b/>
          <w:bCs/>
          <w:sz w:val="28"/>
          <w:szCs w:val="28"/>
        </w:rPr>
        <w:t>.</w:t>
      </w:r>
      <w:r>
        <w:rPr>
          <w:rFonts w:eastAsia="仿宋" w:hint="eastAsia"/>
          <w:b/>
          <w:bCs/>
          <w:sz w:val="28"/>
          <w:szCs w:val="28"/>
        </w:rPr>
        <w:t xml:space="preserve"> </w:t>
      </w:r>
      <w:r>
        <w:rPr>
          <w:rFonts w:eastAsia="仿宋" w:hint="eastAsia"/>
          <w:b/>
          <w:bCs/>
          <w:sz w:val="28"/>
          <w:szCs w:val="28"/>
        </w:rPr>
        <w:t>农场全生命周期管理</w:t>
      </w:r>
      <w:bookmarkEnd w:id="22"/>
    </w:p>
    <w:p w14:paraId="197FE5DB" w14:textId="0389B39D" w:rsidR="00C17FE2" w:rsidRDefault="003B38A7" w:rsidP="00C17FE2">
      <w:pPr>
        <w:spacing w:line="560" w:lineRule="exact"/>
        <w:ind w:firstLineChars="200" w:firstLine="560"/>
        <w:rPr>
          <w:rFonts w:eastAsia="仿宋"/>
          <w:sz w:val="28"/>
          <w:szCs w:val="28"/>
        </w:rPr>
      </w:pPr>
      <w:r>
        <w:rPr>
          <w:rFonts w:eastAsia="仿宋" w:hint="eastAsia"/>
          <w:sz w:val="28"/>
          <w:szCs w:val="28"/>
        </w:rPr>
        <w:t>本章条从生态农场</w:t>
      </w:r>
      <w:r w:rsidR="00C17FE2" w:rsidRPr="00C17FE2">
        <w:rPr>
          <w:rFonts w:eastAsia="仿宋" w:hint="eastAsia"/>
          <w:sz w:val="28"/>
          <w:szCs w:val="28"/>
        </w:rPr>
        <w:t>全生命周期管理</w:t>
      </w:r>
      <w:r w:rsidR="00C17FE2">
        <w:rPr>
          <w:rFonts w:eastAsia="仿宋" w:hint="eastAsia"/>
          <w:sz w:val="28"/>
          <w:szCs w:val="28"/>
        </w:rPr>
        <w:t>方面就需要做好的环节和内容进行了规定。（</w:t>
      </w:r>
      <w:r w:rsidR="00C17FE2">
        <w:rPr>
          <w:rFonts w:eastAsia="仿宋" w:hint="eastAsia"/>
          <w:sz w:val="28"/>
          <w:szCs w:val="28"/>
        </w:rPr>
        <w:t>1</w:t>
      </w:r>
      <w:r w:rsidR="00C17FE2">
        <w:rPr>
          <w:rFonts w:eastAsia="仿宋" w:hint="eastAsia"/>
          <w:sz w:val="28"/>
          <w:szCs w:val="28"/>
        </w:rPr>
        <w:t>）</w:t>
      </w:r>
      <w:r w:rsidR="00C17FE2" w:rsidRPr="00C17FE2">
        <w:rPr>
          <w:rFonts w:eastAsia="仿宋" w:hint="eastAsia"/>
          <w:sz w:val="28"/>
          <w:szCs w:val="28"/>
        </w:rPr>
        <w:t>生产管理</w:t>
      </w:r>
      <w:r w:rsidR="00C17FE2">
        <w:rPr>
          <w:rFonts w:eastAsia="仿宋" w:hint="eastAsia"/>
          <w:sz w:val="28"/>
          <w:szCs w:val="28"/>
        </w:rPr>
        <w:t>过程。</w:t>
      </w:r>
      <w:r w:rsidR="00C17FE2" w:rsidRPr="00C17FE2">
        <w:rPr>
          <w:rFonts w:eastAsia="仿宋" w:hint="eastAsia"/>
          <w:sz w:val="28"/>
          <w:szCs w:val="28"/>
        </w:rPr>
        <w:t>农场实施主体明确，生产经营与市场接轨，有完善的质量管理制度并配备适当技术人员，农场具备内部质量监控管理能力。</w:t>
      </w:r>
      <w:r w:rsidR="00C17FE2">
        <w:rPr>
          <w:rFonts w:eastAsia="仿宋" w:hint="eastAsia"/>
          <w:sz w:val="28"/>
          <w:szCs w:val="28"/>
        </w:rPr>
        <w:t>（</w:t>
      </w:r>
      <w:r w:rsidR="00C17FE2">
        <w:rPr>
          <w:rFonts w:eastAsia="仿宋" w:hint="eastAsia"/>
          <w:sz w:val="28"/>
          <w:szCs w:val="28"/>
        </w:rPr>
        <w:t>2</w:t>
      </w:r>
      <w:r w:rsidR="00C17FE2">
        <w:rPr>
          <w:rFonts w:eastAsia="仿宋" w:hint="eastAsia"/>
          <w:sz w:val="28"/>
          <w:szCs w:val="28"/>
        </w:rPr>
        <w:t>）产品追溯流程。</w:t>
      </w:r>
      <w:r w:rsidR="00C17FE2" w:rsidRPr="00C17FE2">
        <w:rPr>
          <w:rFonts w:eastAsia="仿宋" w:hint="eastAsia"/>
          <w:sz w:val="28"/>
          <w:szCs w:val="28"/>
        </w:rPr>
        <w:t>记录生产过程，做好产品标识，确保产品质量可追溯。</w:t>
      </w:r>
      <w:r w:rsidR="00C17FE2">
        <w:rPr>
          <w:rFonts w:eastAsia="仿宋" w:hint="eastAsia"/>
          <w:sz w:val="28"/>
          <w:szCs w:val="28"/>
        </w:rPr>
        <w:t>（</w:t>
      </w:r>
      <w:r w:rsidR="00C17FE2">
        <w:rPr>
          <w:rFonts w:eastAsia="仿宋" w:hint="eastAsia"/>
          <w:sz w:val="28"/>
          <w:szCs w:val="28"/>
        </w:rPr>
        <w:t>3</w:t>
      </w:r>
      <w:r w:rsidR="00C17FE2">
        <w:rPr>
          <w:rFonts w:eastAsia="仿宋" w:hint="eastAsia"/>
          <w:sz w:val="28"/>
          <w:szCs w:val="28"/>
        </w:rPr>
        <w:t>）信息平台建立。</w:t>
      </w:r>
      <w:r w:rsidR="007802E3" w:rsidRPr="007802E3">
        <w:rPr>
          <w:rFonts w:eastAsia="仿宋" w:hint="eastAsia"/>
          <w:sz w:val="28"/>
          <w:szCs w:val="28"/>
        </w:rPr>
        <w:t>依托现有省农产品质量追溯管理平台，对投入品、农事操作以及产品和生产废弃物去向有清晰记录，相关信息记录档案完备，票证齐全。</w:t>
      </w:r>
    </w:p>
    <w:p w14:paraId="72A777D2" w14:textId="2ECF87DE" w:rsidR="00C17FE2" w:rsidRPr="000C219F" w:rsidRDefault="00C17FE2" w:rsidP="00C17FE2">
      <w:pPr>
        <w:spacing w:line="560" w:lineRule="exact"/>
        <w:ind w:firstLineChars="200" w:firstLine="562"/>
        <w:outlineLvl w:val="2"/>
        <w:rPr>
          <w:rFonts w:eastAsia="仿宋"/>
          <w:b/>
          <w:bCs/>
          <w:sz w:val="28"/>
          <w:szCs w:val="28"/>
        </w:rPr>
      </w:pPr>
      <w:bookmarkStart w:id="23" w:name="_Toc175317221"/>
      <w:r>
        <w:rPr>
          <w:rFonts w:eastAsia="仿宋"/>
          <w:b/>
          <w:bCs/>
          <w:sz w:val="28"/>
          <w:szCs w:val="28"/>
        </w:rPr>
        <w:t>10</w:t>
      </w:r>
      <w:r w:rsidRPr="000C219F">
        <w:rPr>
          <w:rFonts w:eastAsia="仿宋"/>
          <w:b/>
          <w:bCs/>
          <w:sz w:val="28"/>
          <w:szCs w:val="28"/>
        </w:rPr>
        <w:t>.</w:t>
      </w:r>
      <w:r>
        <w:rPr>
          <w:rFonts w:eastAsia="仿宋" w:hint="eastAsia"/>
          <w:b/>
          <w:bCs/>
          <w:sz w:val="28"/>
          <w:szCs w:val="28"/>
        </w:rPr>
        <w:t xml:space="preserve"> </w:t>
      </w:r>
      <w:r>
        <w:rPr>
          <w:rFonts w:eastAsia="仿宋" w:hint="eastAsia"/>
          <w:b/>
          <w:bCs/>
          <w:sz w:val="28"/>
          <w:szCs w:val="28"/>
        </w:rPr>
        <w:t>宣教培训</w:t>
      </w:r>
      <w:bookmarkEnd w:id="23"/>
    </w:p>
    <w:p w14:paraId="3191E591" w14:textId="58870E39" w:rsidR="00C17FE2" w:rsidRPr="00C17FE2" w:rsidRDefault="00C17FE2" w:rsidP="00C17FE2">
      <w:pPr>
        <w:spacing w:line="560" w:lineRule="exact"/>
        <w:ind w:firstLineChars="200" w:firstLine="560"/>
        <w:rPr>
          <w:rFonts w:eastAsia="仿宋"/>
          <w:sz w:val="28"/>
          <w:szCs w:val="28"/>
        </w:rPr>
      </w:pPr>
      <w:r>
        <w:rPr>
          <w:rFonts w:eastAsia="仿宋" w:hint="eastAsia"/>
          <w:sz w:val="28"/>
          <w:szCs w:val="28"/>
        </w:rPr>
        <w:t>本章条从宣教培训方面就扩大生态农场的影响力进行了规定和说明。（</w:t>
      </w:r>
      <w:r>
        <w:rPr>
          <w:rFonts w:eastAsia="仿宋" w:hint="eastAsia"/>
          <w:sz w:val="28"/>
          <w:szCs w:val="28"/>
        </w:rPr>
        <w:t>1</w:t>
      </w:r>
      <w:r>
        <w:rPr>
          <w:rFonts w:eastAsia="仿宋" w:hint="eastAsia"/>
          <w:sz w:val="28"/>
          <w:szCs w:val="28"/>
        </w:rPr>
        <w:t>）</w:t>
      </w:r>
      <w:r w:rsidRPr="00C17FE2">
        <w:rPr>
          <w:rFonts w:eastAsia="仿宋" w:hint="eastAsia"/>
          <w:sz w:val="28"/>
          <w:szCs w:val="28"/>
        </w:rPr>
        <w:t>景观标识</w:t>
      </w:r>
      <w:r>
        <w:rPr>
          <w:rFonts w:eastAsia="仿宋" w:hint="eastAsia"/>
          <w:sz w:val="28"/>
          <w:szCs w:val="28"/>
        </w:rPr>
        <w:t>。</w:t>
      </w:r>
      <w:r w:rsidRPr="00C17FE2">
        <w:rPr>
          <w:rFonts w:eastAsia="仿宋" w:hint="eastAsia"/>
          <w:sz w:val="28"/>
          <w:szCs w:val="28"/>
        </w:rPr>
        <w:t>打造生态景观，增加科普标识，引导游客了解生态农场和科普知识。</w:t>
      </w:r>
      <w:r>
        <w:rPr>
          <w:rFonts w:eastAsia="仿宋" w:hint="eastAsia"/>
          <w:sz w:val="28"/>
          <w:szCs w:val="28"/>
        </w:rPr>
        <w:t>（</w:t>
      </w:r>
      <w:r>
        <w:rPr>
          <w:rFonts w:eastAsia="仿宋" w:hint="eastAsia"/>
          <w:sz w:val="28"/>
          <w:szCs w:val="28"/>
        </w:rPr>
        <w:t>2</w:t>
      </w:r>
      <w:r>
        <w:rPr>
          <w:rFonts w:eastAsia="仿宋" w:hint="eastAsia"/>
          <w:sz w:val="28"/>
          <w:szCs w:val="28"/>
        </w:rPr>
        <w:t>）宣传推广。</w:t>
      </w:r>
      <w:r w:rsidRPr="00C17FE2">
        <w:rPr>
          <w:rFonts w:eastAsia="仿宋" w:hint="eastAsia"/>
          <w:sz w:val="28"/>
          <w:szCs w:val="28"/>
        </w:rPr>
        <w:t>开展宣传推广活动，提升农场知名度，营造生态发展氛围。</w:t>
      </w:r>
      <w:r>
        <w:rPr>
          <w:rFonts w:eastAsia="仿宋" w:hint="eastAsia"/>
          <w:sz w:val="28"/>
          <w:szCs w:val="28"/>
        </w:rPr>
        <w:t>（</w:t>
      </w:r>
      <w:r>
        <w:rPr>
          <w:rFonts w:eastAsia="仿宋" w:hint="eastAsia"/>
          <w:sz w:val="28"/>
          <w:szCs w:val="28"/>
        </w:rPr>
        <w:t>3</w:t>
      </w:r>
      <w:r>
        <w:rPr>
          <w:rFonts w:eastAsia="仿宋" w:hint="eastAsia"/>
          <w:sz w:val="28"/>
          <w:szCs w:val="28"/>
        </w:rPr>
        <w:t>）</w:t>
      </w:r>
      <w:r w:rsidRPr="00C17FE2">
        <w:rPr>
          <w:rFonts w:eastAsia="仿宋" w:hint="eastAsia"/>
          <w:sz w:val="28"/>
          <w:szCs w:val="28"/>
        </w:rPr>
        <w:t>科普培训</w:t>
      </w:r>
      <w:r>
        <w:rPr>
          <w:rFonts w:eastAsia="仿宋" w:hint="eastAsia"/>
          <w:sz w:val="28"/>
          <w:szCs w:val="28"/>
        </w:rPr>
        <w:t>。</w:t>
      </w:r>
      <w:r w:rsidRPr="00C17FE2">
        <w:rPr>
          <w:rFonts w:eastAsia="仿宋" w:hint="eastAsia"/>
          <w:sz w:val="28"/>
          <w:szCs w:val="28"/>
        </w:rPr>
        <w:t>进行生态科普培训活动，增强公众消费者生态环保意识。</w:t>
      </w:r>
    </w:p>
    <w:p w14:paraId="265037A8" w14:textId="0F7E9F66" w:rsidR="00C71EF5" w:rsidRPr="00947F04" w:rsidRDefault="00892302" w:rsidP="000C219F">
      <w:pPr>
        <w:spacing w:line="560" w:lineRule="exact"/>
        <w:outlineLvl w:val="0"/>
        <w:rPr>
          <w:rFonts w:eastAsia="黑体"/>
          <w:b/>
          <w:bCs/>
          <w:noProof/>
          <w:kern w:val="0"/>
          <w:sz w:val="28"/>
          <w:szCs w:val="28"/>
        </w:rPr>
      </w:pPr>
      <w:bookmarkStart w:id="24" w:name="_Toc175317222"/>
      <w:r w:rsidRPr="00947F04">
        <w:rPr>
          <w:rFonts w:eastAsia="黑体" w:hint="eastAsia"/>
          <w:b/>
          <w:bCs/>
          <w:noProof/>
          <w:kern w:val="0"/>
          <w:sz w:val="28"/>
          <w:szCs w:val="28"/>
        </w:rPr>
        <w:t>五</w:t>
      </w:r>
      <w:r w:rsidR="00C71EF5" w:rsidRPr="00947F04">
        <w:rPr>
          <w:rFonts w:eastAsia="黑体" w:hint="eastAsia"/>
          <w:b/>
          <w:bCs/>
          <w:noProof/>
          <w:kern w:val="0"/>
          <w:sz w:val="28"/>
          <w:szCs w:val="28"/>
        </w:rPr>
        <w:t>、</w:t>
      </w:r>
      <w:r w:rsidRPr="00947F04">
        <w:rPr>
          <w:rFonts w:eastAsia="黑体" w:hint="eastAsia"/>
          <w:b/>
          <w:bCs/>
          <w:noProof/>
          <w:kern w:val="0"/>
          <w:sz w:val="28"/>
          <w:szCs w:val="28"/>
        </w:rPr>
        <w:t>与法律法规和国家标准的关系</w:t>
      </w:r>
      <w:bookmarkEnd w:id="24"/>
    </w:p>
    <w:p w14:paraId="58682B5B" w14:textId="35A89907" w:rsidR="006A19C8" w:rsidRPr="000C219F" w:rsidRDefault="007A28FE" w:rsidP="000471CC">
      <w:pPr>
        <w:spacing w:line="560" w:lineRule="exact"/>
        <w:ind w:firstLineChars="200" w:firstLine="560"/>
        <w:rPr>
          <w:rFonts w:eastAsia="仿宋"/>
          <w:sz w:val="28"/>
          <w:szCs w:val="28"/>
        </w:rPr>
      </w:pPr>
      <w:r w:rsidRPr="007A28FE">
        <w:rPr>
          <w:rFonts w:eastAsia="仿宋" w:hint="eastAsia"/>
          <w:sz w:val="28"/>
          <w:szCs w:val="28"/>
        </w:rPr>
        <w:t>目前尚无相关的法律法规，现行标准规范为</w:t>
      </w:r>
      <w:r w:rsidRPr="007A28FE">
        <w:rPr>
          <w:rFonts w:eastAsia="仿宋" w:hint="eastAsia"/>
          <w:sz w:val="28"/>
          <w:szCs w:val="28"/>
        </w:rPr>
        <w:t>NY/T 3667-2020</w:t>
      </w:r>
      <w:r w:rsidRPr="007A28FE">
        <w:rPr>
          <w:rFonts w:eastAsia="仿宋" w:hint="eastAsia"/>
          <w:sz w:val="28"/>
          <w:szCs w:val="28"/>
        </w:rPr>
        <w:t>《生态农场评价技术规范》，规定了包括环境影响、生产过程、质量管理等方面的评价指标，侧重生态农场建设水平和成效的评估，而且其中涉及生态的内容比较薄弱，还无法科学指导经营主体建设生态农场并</w:t>
      </w:r>
      <w:r w:rsidRPr="007A28FE">
        <w:rPr>
          <w:rFonts w:eastAsia="仿宋" w:hint="eastAsia"/>
          <w:sz w:val="28"/>
          <w:szCs w:val="28"/>
        </w:rPr>
        <w:lastRenderedPageBreak/>
        <w:t>实现生态价值。</w:t>
      </w:r>
      <w:r w:rsidR="00175557">
        <w:rPr>
          <w:rFonts w:eastAsia="仿宋" w:hint="eastAsia"/>
          <w:sz w:val="28"/>
          <w:szCs w:val="28"/>
        </w:rPr>
        <w:t>本标准在</w:t>
      </w:r>
      <w:r w:rsidRPr="007A28FE">
        <w:rPr>
          <w:rFonts w:eastAsia="仿宋" w:hint="eastAsia"/>
          <w:sz w:val="28"/>
          <w:szCs w:val="28"/>
        </w:rPr>
        <w:t>现行标准</w:t>
      </w:r>
      <w:r w:rsidR="00175557">
        <w:rPr>
          <w:rFonts w:eastAsia="仿宋" w:hint="eastAsia"/>
          <w:sz w:val="28"/>
          <w:szCs w:val="28"/>
        </w:rPr>
        <w:t>基础上，结合对</w:t>
      </w:r>
      <w:r w:rsidRPr="007A28FE">
        <w:rPr>
          <w:rFonts w:eastAsia="仿宋" w:hint="eastAsia"/>
          <w:sz w:val="28"/>
          <w:szCs w:val="28"/>
        </w:rPr>
        <w:t>生产经营主体、管理服务部门需求</w:t>
      </w:r>
      <w:r w:rsidR="00175557">
        <w:rPr>
          <w:rFonts w:eastAsia="仿宋" w:hint="eastAsia"/>
          <w:sz w:val="28"/>
          <w:szCs w:val="28"/>
        </w:rPr>
        <w:t>的调研</w:t>
      </w:r>
      <w:r w:rsidRPr="007A28FE">
        <w:rPr>
          <w:rFonts w:eastAsia="仿宋" w:hint="eastAsia"/>
          <w:sz w:val="28"/>
          <w:szCs w:val="28"/>
        </w:rPr>
        <w:t>，从生态农场概念内涵和建设目标出发，</w:t>
      </w:r>
      <w:r w:rsidR="00C424C6">
        <w:rPr>
          <w:rFonts w:eastAsia="仿宋" w:hint="eastAsia"/>
          <w:sz w:val="28"/>
          <w:szCs w:val="28"/>
        </w:rPr>
        <w:t>提出生态农场建设需涵盖的要素单元以及相应的措施要求，</w:t>
      </w:r>
      <w:r w:rsidRPr="007A28FE">
        <w:rPr>
          <w:rFonts w:eastAsia="仿宋" w:hint="eastAsia"/>
          <w:sz w:val="28"/>
          <w:szCs w:val="28"/>
        </w:rPr>
        <w:t>具有指导意义。</w:t>
      </w:r>
    </w:p>
    <w:p w14:paraId="6629B7F3" w14:textId="1C4A1E66" w:rsidR="00C71EF5" w:rsidRPr="00947F04" w:rsidRDefault="00291302" w:rsidP="000C219F">
      <w:pPr>
        <w:spacing w:line="560" w:lineRule="exact"/>
        <w:outlineLvl w:val="0"/>
        <w:rPr>
          <w:rFonts w:eastAsia="黑体"/>
          <w:b/>
          <w:bCs/>
          <w:noProof/>
          <w:kern w:val="0"/>
          <w:sz w:val="28"/>
          <w:szCs w:val="28"/>
        </w:rPr>
      </w:pPr>
      <w:bookmarkStart w:id="25" w:name="_Toc175317223"/>
      <w:r w:rsidRPr="00947F04">
        <w:rPr>
          <w:rFonts w:eastAsia="黑体" w:hint="eastAsia"/>
          <w:b/>
          <w:bCs/>
          <w:noProof/>
          <w:kern w:val="0"/>
          <w:sz w:val="28"/>
          <w:szCs w:val="28"/>
        </w:rPr>
        <w:t>六</w:t>
      </w:r>
      <w:r w:rsidR="00C71EF5" w:rsidRPr="00947F04">
        <w:rPr>
          <w:rFonts w:eastAsia="黑体" w:hint="eastAsia"/>
          <w:b/>
          <w:bCs/>
          <w:noProof/>
          <w:kern w:val="0"/>
          <w:sz w:val="28"/>
          <w:szCs w:val="28"/>
        </w:rPr>
        <w:t>、</w:t>
      </w:r>
      <w:r w:rsidRPr="00947F04">
        <w:rPr>
          <w:rFonts w:eastAsia="黑体" w:hint="eastAsia"/>
          <w:b/>
          <w:bCs/>
          <w:noProof/>
          <w:kern w:val="0"/>
          <w:sz w:val="28"/>
          <w:szCs w:val="28"/>
        </w:rPr>
        <w:t>实施推广建议</w:t>
      </w:r>
      <w:bookmarkEnd w:id="25"/>
    </w:p>
    <w:p w14:paraId="5DBBD808" w14:textId="362B1C5E" w:rsidR="007A28FE" w:rsidRDefault="00AF28FD" w:rsidP="000471CC">
      <w:pPr>
        <w:spacing w:line="560" w:lineRule="exact"/>
        <w:ind w:firstLineChars="200" w:firstLine="560"/>
        <w:rPr>
          <w:rFonts w:eastAsia="仿宋"/>
          <w:sz w:val="28"/>
          <w:szCs w:val="28"/>
        </w:rPr>
      </w:pPr>
      <w:r w:rsidRPr="000C219F">
        <w:rPr>
          <w:rFonts w:eastAsia="仿宋" w:hint="eastAsia"/>
          <w:sz w:val="28"/>
          <w:szCs w:val="28"/>
        </w:rPr>
        <w:t>本标准适用于</w:t>
      </w:r>
      <w:r>
        <w:rPr>
          <w:rFonts w:eastAsia="仿宋" w:hint="eastAsia"/>
          <w:sz w:val="28"/>
          <w:szCs w:val="28"/>
        </w:rPr>
        <w:t>指导生态农场开展建设，</w:t>
      </w:r>
      <w:r w:rsidRPr="000C219F">
        <w:rPr>
          <w:rFonts w:eastAsia="仿宋" w:hint="eastAsia"/>
          <w:sz w:val="28"/>
          <w:szCs w:val="28"/>
        </w:rPr>
        <w:t>建议在实施推广过程中采取如下措施：</w:t>
      </w:r>
      <w:r w:rsidR="007A28FE" w:rsidRPr="007A28FE">
        <w:rPr>
          <w:rFonts w:eastAsia="仿宋" w:hint="eastAsia"/>
          <w:sz w:val="28"/>
          <w:szCs w:val="28"/>
        </w:rPr>
        <w:t>一是组织制定标准实施工作方案，明确宣传贯彻和实施应用的目标、内容和要求；二是组织开展专题培训，对制定标准的目的意义、基本要求、方法措施等作深入介绍，指导生态农场建设工作；三是充分利用网络、新闻媒体等平台开展标准宣传工作，引导更多组织、团体、个人科学认识生态农场建设意义和如何建设生态农场；四是建议行</w:t>
      </w:r>
      <w:r>
        <w:rPr>
          <w:rFonts w:eastAsia="仿宋" w:hint="eastAsia"/>
          <w:sz w:val="28"/>
          <w:szCs w:val="28"/>
        </w:rPr>
        <w:t>业主管部门推动开展标准的试点应用工作，为后续的优化完善提供支撑；五是随着生态农场建设不断推进，新的技术模式和范式也会不断涌现，在</w:t>
      </w:r>
      <w:r w:rsidRPr="00D5569D">
        <w:rPr>
          <w:rFonts w:eastAsia="仿宋" w:hint="eastAsia"/>
          <w:noProof/>
          <w:sz w:val="28"/>
          <w:szCs w:val="28"/>
        </w:rPr>
        <w:t>标准发布实施后，</w:t>
      </w:r>
      <w:r>
        <w:rPr>
          <w:rFonts w:eastAsia="仿宋" w:hint="eastAsia"/>
          <w:noProof/>
          <w:sz w:val="28"/>
          <w:szCs w:val="28"/>
        </w:rPr>
        <w:t>应</w:t>
      </w:r>
      <w:r w:rsidRPr="00D5569D">
        <w:rPr>
          <w:rFonts w:eastAsia="仿宋" w:hint="eastAsia"/>
          <w:noProof/>
          <w:sz w:val="28"/>
          <w:szCs w:val="28"/>
        </w:rPr>
        <w:t>根据实施情况适时对本标准进行修订。</w:t>
      </w:r>
    </w:p>
    <w:sectPr w:rsidR="007A28FE" w:rsidSect="00BF1028">
      <w:footerReference w:type="default" r:id="rId10"/>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5B3224" w14:textId="77777777" w:rsidR="00026899" w:rsidRDefault="00026899" w:rsidP="008C5AB1">
      <w:r>
        <w:separator/>
      </w:r>
    </w:p>
  </w:endnote>
  <w:endnote w:type="continuationSeparator" w:id="0">
    <w:p w14:paraId="1AA58FC1" w14:textId="77777777" w:rsidR="00026899" w:rsidRDefault="00026899" w:rsidP="008C5A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3C3205" w14:textId="746F754A" w:rsidR="002042F5" w:rsidRDefault="002042F5" w:rsidP="002042F5">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1</w:t>
    </w:r>
    <w:r>
      <w:rPr>
        <w:rStyle w:val="a7"/>
      </w:rPr>
      <w:fldChar w:fldCharType="end"/>
    </w:r>
  </w:p>
  <w:p w14:paraId="3757AC0E" w14:textId="77777777" w:rsidR="002042F5" w:rsidRDefault="002042F5" w:rsidP="002042F5">
    <w:pPr>
      <w:pStyle w:val="a5"/>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7EE75D" w14:textId="319E8BB5" w:rsidR="002042F5" w:rsidRDefault="002042F5">
    <w:pPr>
      <w:pStyle w:val="a5"/>
      <w:jc w:val="center"/>
    </w:pPr>
  </w:p>
  <w:p w14:paraId="13C3164F" w14:textId="77777777" w:rsidR="002042F5" w:rsidRDefault="002042F5" w:rsidP="002042F5">
    <w:pPr>
      <w:pStyle w:val="a5"/>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4593190"/>
      <w:docPartObj>
        <w:docPartGallery w:val="Page Numbers (Bottom of Page)"/>
        <w:docPartUnique/>
      </w:docPartObj>
    </w:sdtPr>
    <w:sdtEndPr/>
    <w:sdtContent>
      <w:p w14:paraId="373C1F5A" w14:textId="1948D84D" w:rsidR="002042F5" w:rsidRDefault="002042F5">
        <w:pPr>
          <w:pStyle w:val="a5"/>
          <w:jc w:val="center"/>
        </w:pPr>
        <w:r>
          <w:fldChar w:fldCharType="begin"/>
        </w:r>
        <w:r>
          <w:instrText>PAGE   \* MERGEFORMAT</w:instrText>
        </w:r>
        <w:r>
          <w:fldChar w:fldCharType="separate"/>
        </w:r>
        <w:r w:rsidR="00000F3E" w:rsidRPr="00000F3E">
          <w:rPr>
            <w:noProof/>
            <w:lang w:val="zh-CN"/>
          </w:rPr>
          <w:t>18</w:t>
        </w:r>
        <w:r>
          <w:fldChar w:fldCharType="end"/>
        </w:r>
      </w:p>
    </w:sdtContent>
  </w:sdt>
  <w:p w14:paraId="48E37D29" w14:textId="77777777" w:rsidR="002042F5" w:rsidRDefault="002042F5" w:rsidP="002042F5">
    <w:pPr>
      <w:pStyle w:val="a5"/>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7E0D0E" w14:textId="77777777" w:rsidR="00026899" w:rsidRDefault="00026899" w:rsidP="008C5AB1">
      <w:r>
        <w:separator/>
      </w:r>
    </w:p>
  </w:footnote>
  <w:footnote w:type="continuationSeparator" w:id="0">
    <w:p w14:paraId="3210FA59" w14:textId="77777777" w:rsidR="00026899" w:rsidRDefault="00026899" w:rsidP="008C5AB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3B6861"/>
    <w:multiLevelType w:val="hybridMultilevel"/>
    <w:tmpl w:val="D77EAD1A"/>
    <w:lvl w:ilvl="0" w:tplc="43265ED8">
      <w:start w:val="1"/>
      <w:numFmt w:val="decimalEnclosedCircle"/>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0BB546D6"/>
    <w:multiLevelType w:val="hybridMultilevel"/>
    <w:tmpl w:val="13807038"/>
    <w:lvl w:ilvl="0" w:tplc="704C8E78">
      <w:start w:val="1"/>
      <w:numFmt w:val="decimalEnclosedCircle"/>
      <w:lvlText w:val="%1"/>
      <w:lvlJc w:val="left"/>
      <w:pPr>
        <w:ind w:left="920" w:hanging="360"/>
      </w:pPr>
      <w:rPr>
        <w:rFonts w:ascii="Times New Roman" w:eastAsia="宋体" w:hAnsi="Times New Roman" w:cs="Times New Roman"/>
      </w:rPr>
    </w:lvl>
    <w:lvl w:ilvl="1" w:tplc="04090019" w:tentative="1">
      <w:start w:val="1"/>
      <w:numFmt w:val="lowerLetter"/>
      <w:lvlText w:val="%2)"/>
      <w:lvlJc w:val="left"/>
      <w:pPr>
        <w:ind w:left="1440" w:hanging="440"/>
      </w:pPr>
    </w:lvl>
    <w:lvl w:ilvl="2" w:tplc="0409001B" w:tentative="1">
      <w:start w:val="1"/>
      <w:numFmt w:val="lowerRoman"/>
      <w:lvlText w:val="%3."/>
      <w:lvlJc w:val="right"/>
      <w:pPr>
        <w:ind w:left="1880" w:hanging="440"/>
      </w:pPr>
    </w:lvl>
    <w:lvl w:ilvl="3" w:tplc="0409000F" w:tentative="1">
      <w:start w:val="1"/>
      <w:numFmt w:val="decimal"/>
      <w:lvlText w:val="%4."/>
      <w:lvlJc w:val="left"/>
      <w:pPr>
        <w:ind w:left="2320" w:hanging="440"/>
      </w:pPr>
    </w:lvl>
    <w:lvl w:ilvl="4" w:tplc="04090019" w:tentative="1">
      <w:start w:val="1"/>
      <w:numFmt w:val="lowerLetter"/>
      <w:lvlText w:val="%5)"/>
      <w:lvlJc w:val="left"/>
      <w:pPr>
        <w:ind w:left="2760" w:hanging="440"/>
      </w:pPr>
    </w:lvl>
    <w:lvl w:ilvl="5" w:tplc="0409001B" w:tentative="1">
      <w:start w:val="1"/>
      <w:numFmt w:val="lowerRoman"/>
      <w:lvlText w:val="%6."/>
      <w:lvlJc w:val="right"/>
      <w:pPr>
        <w:ind w:left="3200" w:hanging="440"/>
      </w:pPr>
    </w:lvl>
    <w:lvl w:ilvl="6" w:tplc="0409000F" w:tentative="1">
      <w:start w:val="1"/>
      <w:numFmt w:val="decimal"/>
      <w:lvlText w:val="%7."/>
      <w:lvlJc w:val="left"/>
      <w:pPr>
        <w:ind w:left="3640" w:hanging="440"/>
      </w:pPr>
    </w:lvl>
    <w:lvl w:ilvl="7" w:tplc="04090019" w:tentative="1">
      <w:start w:val="1"/>
      <w:numFmt w:val="lowerLetter"/>
      <w:lvlText w:val="%8)"/>
      <w:lvlJc w:val="left"/>
      <w:pPr>
        <w:ind w:left="4080" w:hanging="440"/>
      </w:pPr>
    </w:lvl>
    <w:lvl w:ilvl="8" w:tplc="0409001B" w:tentative="1">
      <w:start w:val="1"/>
      <w:numFmt w:val="lowerRoman"/>
      <w:lvlText w:val="%9."/>
      <w:lvlJc w:val="right"/>
      <w:pPr>
        <w:ind w:left="4520" w:hanging="440"/>
      </w:pPr>
    </w:lvl>
  </w:abstractNum>
  <w:abstractNum w:abstractNumId="2" w15:restartNumberingAfterBreak="0">
    <w:nsid w:val="18D96A94"/>
    <w:multiLevelType w:val="hybridMultilevel"/>
    <w:tmpl w:val="610C952A"/>
    <w:lvl w:ilvl="0" w:tplc="62D4EE16">
      <w:start w:val="1"/>
      <w:numFmt w:val="decimal"/>
      <w:lvlText w:val="（%1）"/>
      <w:lvlJc w:val="left"/>
      <w:pPr>
        <w:ind w:left="1280" w:hanging="720"/>
      </w:pPr>
      <w:rPr>
        <w:rFonts w:hint="default"/>
      </w:rPr>
    </w:lvl>
    <w:lvl w:ilvl="1" w:tplc="04090019" w:tentative="1">
      <w:start w:val="1"/>
      <w:numFmt w:val="lowerLetter"/>
      <w:lvlText w:val="%2)"/>
      <w:lvlJc w:val="left"/>
      <w:pPr>
        <w:ind w:left="1440" w:hanging="440"/>
      </w:pPr>
    </w:lvl>
    <w:lvl w:ilvl="2" w:tplc="0409001B" w:tentative="1">
      <w:start w:val="1"/>
      <w:numFmt w:val="lowerRoman"/>
      <w:lvlText w:val="%3."/>
      <w:lvlJc w:val="right"/>
      <w:pPr>
        <w:ind w:left="1880" w:hanging="440"/>
      </w:pPr>
    </w:lvl>
    <w:lvl w:ilvl="3" w:tplc="0409000F" w:tentative="1">
      <w:start w:val="1"/>
      <w:numFmt w:val="decimal"/>
      <w:lvlText w:val="%4."/>
      <w:lvlJc w:val="left"/>
      <w:pPr>
        <w:ind w:left="2320" w:hanging="440"/>
      </w:pPr>
    </w:lvl>
    <w:lvl w:ilvl="4" w:tplc="04090019" w:tentative="1">
      <w:start w:val="1"/>
      <w:numFmt w:val="lowerLetter"/>
      <w:lvlText w:val="%5)"/>
      <w:lvlJc w:val="left"/>
      <w:pPr>
        <w:ind w:left="2760" w:hanging="440"/>
      </w:pPr>
    </w:lvl>
    <w:lvl w:ilvl="5" w:tplc="0409001B" w:tentative="1">
      <w:start w:val="1"/>
      <w:numFmt w:val="lowerRoman"/>
      <w:lvlText w:val="%6."/>
      <w:lvlJc w:val="right"/>
      <w:pPr>
        <w:ind w:left="3200" w:hanging="440"/>
      </w:pPr>
    </w:lvl>
    <w:lvl w:ilvl="6" w:tplc="0409000F" w:tentative="1">
      <w:start w:val="1"/>
      <w:numFmt w:val="decimal"/>
      <w:lvlText w:val="%7."/>
      <w:lvlJc w:val="left"/>
      <w:pPr>
        <w:ind w:left="3640" w:hanging="440"/>
      </w:pPr>
    </w:lvl>
    <w:lvl w:ilvl="7" w:tplc="04090019" w:tentative="1">
      <w:start w:val="1"/>
      <w:numFmt w:val="lowerLetter"/>
      <w:lvlText w:val="%8)"/>
      <w:lvlJc w:val="left"/>
      <w:pPr>
        <w:ind w:left="4080" w:hanging="440"/>
      </w:pPr>
    </w:lvl>
    <w:lvl w:ilvl="8" w:tplc="0409001B" w:tentative="1">
      <w:start w:val="1"/>
      <w:numFmt w:val="lowerRoman"/>
      <w:lvlText w:val="%9."/>
      <w:lvlJc w:val="right"/>
      <w:pPr>
        <w:ind w:left="4520" w:hanging="440"/>
      </w:pPr>
    </w:lvl>
  </w:abstractNum>
  <w:abstractNum w:abstractNumId="3" w15:restartNumberingAfterBreak="0">
    <w:nsid w:val="26536BB8"/>
    <w:multiLevelType w:val="hybridMultilevel"/>
    <w:tmpl w:val="41E44664"/>
    <w:lvl w:ilvl="0" w:tplc="ABC2E6D6">
      <w:start w:val="1"/>
      <w:numFmt w:val="decimalEnclosedCircle"/>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4A5C6FF4"/>
    <w:multiLevelType w:val="hybridMultilevel"/>
    <w:tmpl w:val="1486CA5E"/>
    <w:lvl w:ilvl="0" w:tplc="8B303E3C">
      <w:start w:val="1"/>
      <w:numFmt w:val="decimalEnclosedCircle"/>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56A678ED"/>
    <w:multiLevelType w:val="hybridMultilevel"/>
    <w:tmpl w:val="5E08C16A"/>
    <w:lvl w:ilvl="0" w:tplc="870EC644">
      <w:start w:val="1"/>
      <w:numFmt w:val="decimalEnclosedCircle"/>
      <w:lvlText w:val="%1"/>
      <w:lvlJc w:val="left"/>
      <w:pPr>
        <w:ind w:left="724" w:hanging="440"/>
      </w:pPr>
      <w:rPr>
        <w:rFonts w:ascii="Times New Roman" w:hAnsi="Times New Roman" w:cs="Times New Roman" w:hint="default"/>
        <w:b w:val="0"/>
        <w:bCs w:val="0"/>
      </w:rPr>
    </w:lvl>
    <w:lvl w:ilvl="1" w:tplc="04090019" w:tentative="1">
      <w:start w:val="1"/>
      <w:numFmt w:val="lowerLetter"/>
      <w:lvlText w:val="%2)"/>
      <w:lvlJc w:val="left"/>
      <w:pPr>
        <w:ind w:left="1440" w:hanging="440"/>
      </w:pPr>
    </w:lvl>
    <w:lvl w:ilvl="2" w:tplc="0409001B" w:tentative="1">
      <w:start w:val="1"/>
      <w:numFmt w:val="lowerRoman"/>
      <w:lvlText w:val="%3."/>
      <w:lvlJc w:val="right"/>
      <w:pPr>
        <w:ind w:left="1880" w:hanging="440"/>
      </w:pPr>
    </w:lvl>
    <w:lvl w:ilvl="3" w:tplc="0409000F" w:tentative="1">
      <w:start w:val="1"/>
      <w:numFmt w:val="decimal"/>
      <w:lvlText w:val="%4."/>
      <w:lvlJc w:val="left"/>
      <w:pPr>
        <w:ind w:left="2320" w:hanging="440"/>
      </w:pPr>
    </w:lvl>
    <w:lvl w:ilvl="4" w:tplc="04090019" w:tentative="1">
      <w:start w:val="1"/>
      <w:numFmt w:val="lowerLetter"/>
      <w:lvlText w:val="%5)"/>
      <w:lvlJc w:val="left"/>
      <w:pPr>
        <w:ind w:left="2760" w:hanging="440"/>
      </w:pPr>
    </w:lvl>
    <w:lvl w:ilvl="5" w:tplc="0409001B" w:tentative="1">
      <w:start w:val="1"/>
      <w:numFmt w:val="lowerRoman"/>
      <w:lvlText w:val="%6."/>
      <w:lvlJc w:val="right"/>
      <w:pPr>
        <w:ind w:left="3200" w:hanging="440"/>
      </w:pPr>
    </w:lvl>
    <w:lvl w:ilvl="6" w:tplc="0409000F" w:tentative="1">
      <w:start w:val="1"/>
      <w:numFmt w:val="decimal"/>
      <w:lvlText w:val="%7."/>
      <w:lvlJc w:val="left"/>
      <w:pPr>
        <w:ind w:left="3640" w:hanging="440"/>
      </w:pPr>
    </w:lvl>
    <w:lvl w:ilvl="7" w:tplc="04090019" w:tentative="1">
      <w:start w:val="1"/>
      <w:numFmt w:val="lowerLetter"/>
      <w:lvlText w:val="%8)"/>
      <w:lvlJc w:val="left"/>
      <w:pPr>
        <w:ind w:left="4080" w:hanging="440"/>
      </w:pPr>
    </w:lvl>
    <w:lvl w:ilvl="8" w:tplc="0409001B" w:tentative="1">
      <w:start w:val="1"/>
      <w:numFmt w:val="lowerRoman"/>
      <w:lvlText w:val="%9."/>
      <w:lvlJc w:val="right"/>
      <w:pPr>
        <w:ind w:left="4520" w:hanging="440"/>
      </w:pPr>
    </w:lvl>
  </w:abstractNum>
  <w:abstractNum w:abstractNumId="6" w15:restartNumberingAfterBreak="0">
    <w:nsid w:val="5FC428C8"/>
    <w:multiLevelType w:val="hybridMultilevel"/>
    <w:tmpl w:val="8C982E32"/>
    <w:lvl w:ilvl="0" w:tplc="BCD239BE">
      <w:start w:val="1"/>
      <w:numFmt w:val="decimalEnclosedCircle"/>
      <w:lvlText w:val="%1"/>
      <w:lvlJc w:val="left"/>
      <w:pPr>
        <w:ind w:left="920" w:hanging="360"/>
      </w:pPr>
      <w:rPr>
        <w:rFonts w:hint="default"/>
      </w:rPr>
    </w:lvl>
    <w:lvl w:ilvl="1" w:tplc="04090019" w:tentative="1">
      <w:start w:val="1"/>
      <w:numFmt w:val="lowerLetter"/>
      <w:lvlText w:val="%2)"/>
      <w:lvlJc w:val="left"/>
      <w:pPr>
        <w:ind w:left="1440" w:hanging="440"/>
      </w:pPr>
    </w:lvl>
    <w:lvl w:ilvl="2" w:tplc="0409001B" w:tentative="1">
      <w:start w:val="1"/>
      <w:numFmt w:val="lowerRoman"/>
      <w:lvlText w:val="%3."/>
      <w:lvlJc w:val="right"/>
      <w:pPr>
        <w:ind w:left="1880" w:hanging="440"/>
      </w:pPr>
    </w:lvl>
    <w:lvl w:ilvl="3" w:tplc="0409000F" w:tentative="1">
      <w:start w:val="1"/>
      <w:numFmt w:val="decimal"/>
      <w:lvlText w:val="%4."/>
      <w:lvlJc w:val="left"/>
      <w:pPr>
        <w:ind w:left="2320" w:hanging="440"/>
      </w:pPr>
    </w:lvl>
    <w:lvl w:ilvl="4" w:tplc="04090019" w:tentative="1">
      <w:start w:val="1"/>
      <w:numFmt w:val="lowerLetter"/>
      <w:lvlText w:val="%5)"/>
      <w:lvlJc w:val="left"/>
      <w:pPr>
        <w:ind w:left="2760" w:hanging="440"/>
      </w:pPr>
    </w:lvl>
    <w:lvl w:ilvl="5" w:tplc="0409001B" w:tentative="1">
      <w:start w:val="1"/>
      <w:numFmt w:val="lowerRoman"/>
      <w:lvlText w:val="%6."/>
      <w:lvlJc w:val="right"/>
      <w:pPr>
        <w:ind w:left="3200" w:hanging="440"/>
      </w:pPr>
    </w:lvl>
    <w:lvl w:ilvl="6" w:tplc="0409000F" w:tentative="1">
      <w:start w:val="1"/>
      <w:numFmt w:val="decimal"/>
      <w:lvlText w:val="%7."/>
      <w:lvlJc w:val="left"/>
      <w:pPr>
        <w:ind w:left="3640" w:hanging="440"/>
      </w:pPr>
    </w:lvl>
    <w:lvl w:ilvl="7" w:tplc="04090019" w:tentative="1">
      <w:start w:val="1"/>
      <w:numFmt w:val="lowerLetter"/>
      <w:lvlText w:val="%8)"/>
      <w:lvlJc w:val="left"/>
      <w:pPr>
        <w:ind w:left="4080" w:hanging="440"/>
      </w:pPr>
    </w:lvl>
    <w:lvl w:ilvl="8" w:tplc="0409001B" w:tentative="1">
      <w:start w:val="1"/>
      <w:numFmt w:val="lowerRoman"/>
      <w:lvlText w:val="%9."/>
      <w:lvlJc w:val="right"/>
      <w:pPr>
        <w:ind w:left="4520" w:hanging="440"/>
      </w:pPr>
    </w:lvl>
  </w:abstractNum>
  <w:abstractNum w:abstractNumId="7" w15:restartNumberingAfterBreak="0">
    <w:nsid w:val="77B22BF7"/>
    <w:multiLevelType w:val="hybridMultilevel"/>
    <w:tmpl w:val="D710FBAE"/>
    <w:lvl w:ilvl="0" w:tplc="CB8E9530">
      <w:start w:val="1"/>
      <w:numFmt w:val="decimalEnclosedCircle"/>
      <w:lvlText w:val="%1"/>
      <w:lvlJc w:val="left"/>
      <w:pPr>
        <w:ind w:left="920" w:hanging="360"/>
      </w:pPr>
      <w:rPr>
        <w:rFonts w:hint="default"/>
      </w:rPr>
    </w:lvl>
    <w:lvl w:ilvl="1" w:tplc="04090019" w:tentative="1">
      <w:start w:val="1"/>
      <w:numFmt w:val="lowerLetter"/>
      <w:lvlText w:val="%2)"/>
      <w:lvlJc w:val="left"/>
      <w:pPr>
        <w:ind w:left="1440" w:hanging="440"/>
      </w:pPr>
    </w:lvl>
    <w:lvl w:ilvl="2" w:tplc="0409001B" w:tentative="1">
      <w:start w:val="1"/>
      <w:numFmt w:val="lowerRoman"/>
      <w:lvlText w:val="%3."/>
      <w:lvlJc w:val="right"/>
      <w:pPr>
        <w:ind w:left="1880" w:hanging="440"/>
      </w:pPr>
    </w:lvl>
    <w:lvl w:ilvl="3" w:tplc="0409000F" w:tentative="1">
      <w:start w:val="1"/>
      <w:numFmt w:val="decimal"/>
      <w:lvlText w:val="%4."/>
      <w:lvlJc w:val="left"/>
      <w:pPr>
        <w:ind w:left="2320" w:hanging="440"/>
      </w:pPr>
    </w:lvl>
    <w:lvl w:ilvl="4" w:tplc="04090019" w:tentative="1">
      <w:start w:val="1"/>
      <w:numFmt w:val="lowerLetter"/>
      <w:lvlText w:val="%5)"/>
      <w:lvlJc w:val="left"/>
      <w:pPr>
        <w:ind w:left="2760" w:hanging="440"/>
      </w:pPr>
    </w:lvl>
    <w:lvl w:ilvl="5" w:tplc="0409001B" w:tentative="1">
      <w:start w:val="1"/>
      <w:numFmt w:val="lowerRoman"/>
      <w:lvlText w:val="%6."/>
      <w:lvlJc w:val="right"/>
      <w:pPr>
        <w:ind w:left="3200" w:hanging="440"/>
      </w:pPr>
    </w:lvl>
    <w:lvl w:ilvl="6" w:tplc="0409000F" w:tentative="1">
      <w:start w:val="1"/>
      <w:numFmt w:val="decimal"/>
      <w:lvlText w:val="%7."/>
      <w:lvlJc w:val="left"/>
      <w:pPr>
        <w:ind w:left="3640" w:hanging="440"/>
      </w:pPr>
    </w:lvl>
    <w:lvl w:ilvl="7" w:tplc="04090019" w:tentative="1">
      <w:start w:val="1"/>
      <w:numFmt w:val="lowerLetter"/>
      <w:lvlText w:val="%8)"/>
      <w:lvlJc w:val="left"/>
      <w:pPr>
        <w:ind w:left="4080" w:hanging="440"/>
      </w:pPr>
    </w:lvl>
    <w:lvl w:ilvl="8" w:tplc="0409001B" w:tentative="1">
      <w:start w:val="1"/>
      <w:numFmt w:val="lowerRoman"/>
      <w:lvlText w:val="%9."/>
      <w:lvlJc w:val="right"/>
      <w:pPr>
        <w:ind w:left="4520" w:hanging="440"/>
      </w:pPr>
    </w:lvl>
  </w:abstractNum>
  <w:abstractNum w:abstractNumId="8" w15:restartNumberingAfterBreak="0">
    <w:nsid w:val="789B1B70"/>
    <w:multiLevelType w:val="hybridMultilevel"/>
    <w:tmpl w:val="76A4EB58"/>
    <w:lvl w:ilvl="0" w:tplc="801E5D36">
      <w:start w:val="1"/>
      <w:numFmt w:val="decimalEnclosedCircle"/>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6"/>
  </w:num>
  <w:num w:numId="2">
    <w:abstractNumId w:val="3"/>
  </w:num>
  <w:num w:numId="3">
    <w:abstractNumId w:val="4"/>
  </w:num>
  <w:num w:numId="4">
    <w:abstractNumId w:val="7"/>
  </w:num>
  <w:num w:numId="5">
    <w:abstractNumId w:val="0"/>
  </w:num>
  <w:num w:numId="6">
    <w:abstractNumId w:val="1"/>
  </w:num>
  <w:num w:numId="7">
    <w:abstractNumId w:val="8"/>
  </w:num>
  <w:num w:numId="8">
    <w:abstractNumId w:val="5"/>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20BD"/>
    <w:rsid w:val="00000F3E"/>
    <w:rsid w:val="000023A9"/>
    <w:rsid w:val="000108BF"/>
    <w:rsid w:val="00012AD7"/>
    <w:rsid w:val="00026899"/>
    <w:rsid w:val="0003442E"/>
    <w:rsid w:val="000471CC"/>
    <w:rsid w:val="0005482F"/>
    <w:rsid w:val="0005758E"/>
    <w:rsid w:val="000612BF"/>
    <w:rsid w:val="000651A9"/>
    <w:rsid w:val="00066A81"/>
    <w:rsid w:val="000850B0"/>
    <w:rsid w:val="000960EC"/>
    <w:rsid w:val="00096DA4"/>
    <w:rsid w:val="000A20BD"/>
    <w:rsid w:val="000A318B"/>
    <w:rsid w:val="000A46E0"/>
    <w:rsid w:val="000A7127"/>
    <w:rsid w:val="000A7735"/>
    <w:rsid w:val="000B2935"/>
    <w:rsid w:val="000C219F"/>
    <w:rsid w:val="000C4B34"/>
    <w:rsid w:val="000D67D4"/>
    <w:rsid w:val="000D6FE4"/>
    <w:rsid w:val="000E2ED5"/>
    <w:rsid w:val="000E42C6"/>
    <w:rsid w:val="000E5F4B"/>
    <w:rsid w:val="000F19AC"/>
    <w:rsid w:val="000F1B30"/>
    <w:rsid w:val="000F4DA8"/>
    <w:rsid w:val="000F5C7B"/>
    <w:rsid w:val="000F6111"/>
    <w:rsid w:val="00113AC3"/>
    <w:rsid w:val="00116F3A"/>
    <w:rsid w:val="001225A8"/>
    <w:rsid w:val="001241C5"/>
    <w:rsid w:val="0012440B"/>
    <w:rsid w:val="00136597"/>
    <w:rsid w:val="00137D78"/>
    <w:rsid w:val="00173C01"/>
    <w:rsid w:val="00175557"/>
    <w:rsid w:val="001B1E0A"/>
    <w:rsid w:val="001B3B4B"/>
    <w:rsid w:val="001B691A"/>
    <w:rsid w:val="001B7BD0"/>
    <w:rsid w:val="001D305B"/>
    <w:rsid w:val="001D394E"/>
    <w:rsid w:val="001E420D"/>
    <w:rsid w:val="001F27CD"/>
    <w:rsid w:val="001F6074"/>
    <w:rsid w:val="001F6613"/>
    <w:rsid w:val="002042F5"/>
    <w:rsid w:val="00223069"/>
    <w:rsid w:val="00224995"/>
    <w:rsid w:val="00233E46"/>
    <w:rsid w:val="00237D6F"/>
    <w:rsid w:val="00253217"/>
    <w:rsid w:val="002573ED"/>
    <w:rsid w:val="0026474E"/>
    <w:rsid w:val="002730A3"/>
    <w:rsid w:val="00277418"/>
    <w:rsid w:val="00277882"/>
    <w:rsid w:val="00291302"/>
    <w:rsid w:val="002A0000"/>
    <w:rsid w:val="002A0595"/>
    <w:rsid w:val="002A07A8"/>
    <w:rsid w:val="002A16C9"/>
    <w:rsid w:val="002C6CB6"/>
    <w:rsid w:val="002D15ED"/>
    <w:rsid w:val="002D6C82"/>
    <w:rsid w:val="002D6E63"/>
    <w:rsid w:val="002F3347"/>
    <w:rsid w:val="002F6BEF"/>
    <w:rsid w:val="00300B90"/>
    <w:rsid w:val="00323D70"/>
    <w:rsid w:val="003261A8"/>
    <w:rsid w:val="003301FD"/>
    <w:rsid w:val="0033513F"/>
    <w:rsid w:val="00336BF4"/>
    <w:rsid w:val="0033701C"/>
    <w:rsid w:val="0033787B"/>
    <w:rsid w:val="00340D81"/>
    <w:rsid w:val="00342441"/>
    <w:rsid w:val="00351305"/>
    <w:rsid w:val="003564C9"/>
    <w:rsid w:val="003640B0"/>
    <w:rsid w:val="0037254A"/>
    <w:rsid w:val="00393644"/>
    <w:rsid w:val="003A71C9"/>
    <w:rsid w:val="003B38A7"/>
    <w:rsid w:val="003B4058"/>
    <w:rsid w:val="003C00C7"/>
    <w:rsid w:val="003C512D"/>
    <w:rsid w:val="003E01C5"/>
    <w:rsid w:val="003E2A4C"/>
    <w:rsid w:val="003E31C7"/>
    <w:rsid w:val="003F3377"/>
    <w:rsid w:val="004020F3"/>
    <w:rsid w:val="00403528"/>
    <w:rsid w:val="00403FCB"/>
    <w:rsid w:val="00410CD2"/>
    <w:rsid w:val="00416466"/>
    <w:rsid w:val="00420744"/>
    <w:rsid w:val="00425083"/>
    <w:rsid w:val="00427921"/>
    <w:rsid w:val="00427FAC"/>
    <w:rsid w:val="00430253"/>
    <w:rsid w:val="004378C2"/>
    <w:rsid w:val="00447476"/>
    <w:rsid w:val="0045488E"/>
    <w:rsid w:val="00457F8E"/>
    <w:rsid w:val="004638E0"/>
    <w:rsid w:val="00470B60"/>
    <w:rsid w:val="00480E90"/>
    <w:rsid w:val="00493C84"/>
    <w:rsid w:val="00495680"/>
    <w:rsid w:val="00496705"/>
    <w:rsid w:val="00496CAC"/>
    <w:rsid w:val="004A3958"/>
    <w:rsid w:val="004C2620"/>
    <w:rsid w:val="004C3215"/>
    <w:rsid w:val="004C5B79"/>
    <w:rsid w:val="004D0CAE"/>
    <w:rsid w:val="004D0D8D"/>
    <w:rsid w:val="004D4860"/>
    <w:rsid w:val="004E0FFF"/>
    <w:rsid w:val="004F5F45"/>
    <w:rsid w:val="004F60EA"/>
    <w:rsid w:val="00507D24"/>
    <w:rsid w:val="005128E9"/>
    <w:rsid w:val="00514718"/>
    <w:rsid w:val="005239BF"/>
    <w:rsid w:val="00540980"/>
    <w:rsid w:val="00540FE1"/>
    <w:rsid w:val="005423E9"/>
    <w:rsid w:val="00547F75"/>
    <w:rsid w:val="0055380E"/>
    <w:rsid w:val="00556927"/>
    <w:rsid w:val="00567570"/>
    <w:rsid w:val="00573F99"/>
    <w:rsid w:val="00574F14"/>
    <w:rsid w:val="005A36C3"/>
    <w:rsid w:val="005A76A6"/>
    <w:rsid w:val="005C2983"/>
    <w:rsid w:val="005C7875"/>
    <w:rsid w:val="005D1720"/>
    <w:rsid w:val="005D25D1"/>
    <w:rsid w:val="005E46BF"/>
    <w:rsid w:val="006177C3"/>
    <w:rsid w:val="00623E81"/>
    <w:rsid w:val="0062495F"/>
    <w:rsid w:val="00634EF5"/>
    <w:rsid w:val="0064123E"/>
    <w:rsid w:val="00642A5C"/>
    <w:rsid w:val="00644840"/>
    <w:rsid w:val="006462CA"/>
    <w:rsid w:val="00646654"/>
    <w:rsid w:val="00664E81"/>
    <w:rsid w:val="00672C19"/>
    <w:rsid w:val="00674E95"/>
    <w:rsid w:val="0069460D"/>
    <w:rsid w:val="006A19C8"/>
    <w:rsid w:val="006B125D"/>
    <w:rsid w:val="006D3E02"/>
    <w:rsid w:val="006D4818"/>
    <w:rsid w:val="006E0E28"/>
    <w:rsid w:val="006E59FF"/>
    <w:rsid w:val="00701AFA"/>
    <w:rsid w:val="0071005F"/>
    <w:rsid w:val="00716873"/>
    <w:rsid w:val="007250B5"/>
    <w:rsid w:val="007279A5"/>
    <w:rsid w:val="00772376"/>
    <w:rsid w:val="007732EE"/>
    <w:rsid w:val="007753F1"/>
    <w:rsid w:val="007802E3"/>
    <w:rsid w:val="007843D0"/>
    <w:rsid w:val="007A28FE"/>
    <w:rsid w:val="007B20B2"/>
    <w:rsid w:val="007B2D63"/>
    <w:rsid w:val="007B3F39"/>
    <w:rsid w:val="007D6F1B"/>
    <w:rsid w:val="007E4588"/>
    <w:rsid w:val="007E4A7E"/>
    <w:rsid w:val="007E75EF"/>
    <w:rsid w:val="00804AC9"/>
    <w:rsid w:val="008078FC"/>
    <w:rsid w:val="008115BC"/>
    <w:rsid w:val="00820256"/>
    <w:rsid w:val="00835560"/>
    <w:rsid w:val="00863694"/>
    <w:rsid w:val="00870C75"/>
    <w:rsid w:val="008852E6"/>
    <w:rsid w:val="00892302"/>
    <w:rsid w:val="008A4335"/>
    <w:rsid w:val="008C3D12"/>
    <w:rsid w:val="008C5AB1"/>
    <w:rsid w:val="008D6749"/>
    <w:rsid w:val="008E2B03"/>
    <w:rsid w:val="008F24FE"/>
    <w:rsid w:val="008F4B25"/>
    <w:rsid w:val="00900704"/>
    <w:rsid w:val="00932ACA"/>
    <w:rsid w:val="00947F04"/>
    <w:rsid w:val="00966152"/>
    <w:rsid w:val="00972A0D"/>
    <w:rsid w:val="00973909"/>
    <w:rsid w:val="00987D12"/>
    <w:rsid w:val="00990DF0"/>
    <w:rsid w:val="009A628E"/>
    <w:rsid w:val="009B23F2"/>
    <w:rsid w:val="009C5FEF"/>
    <w:rsid w:val="009D7994"/>
    <w:rsid w:val="009E07BD"/>
    <w:rsid w:val="009F22C1"/>
    <w:rsid w:val="009F47A1"/>
    <w:rsid w:val="00A03681"/>
    <w:rsid w:val="00A045DF"/>
    <w:rsid w:val="00A169A3"/>
    <w:rsid w:val="00A41DF7"/>
    <w:rsid w:val="00A432A2"/>
    <w:rsid w:val="00A43E7F"/>
    <w:rsid w:val="00A45C48"/>
    <w:rsid w:val="00A5060C"/>
    <w:rsid w:val="00A5349C"/>
    <w:rsid w:val="00A62F81"/>
    <w:rsid w:val="00A65C5E"/>
    <w:rsid w:val="00A71A17"/>
    <w:rsid w:val="00A76FC2"/>
    <w:rsid w:val="00AA38F4"/>
    <w:rsid w:val="00AA55AD"/>
    <w:rsid w:val="00AC47D4"/>
    <w:rsid w:val="00AC7BB6"/>
    <w:rsid w:val="00AD176C"/>
    <w:rsid w:val="00AE0A8C"/>
    <w:rsid w:val="00AE1CAA"/>
    <w:rsid w:val="00AF28FD"/>
    <w:rsid w:val="00B070FB"/>
    <w:rsid w:val="00B13F2B"/>
    <w:rsid w:val="00B173AC"/>
    <w:rsid w:val="00B320BE"/>
    <w:rsid w:val="00B33DE9"/>
    <w:rsid w:val="00B51539"/>
    <w:rsid w:val="00B6798E"/>
    <w:rsid w:val="00B73015"/>
    <w:rsid w:val="00B9518F"/>
    <w:rsid w:val="00BB0F08"/>
    <w:rsid w:val="00BB79B4"/>
    <w:rsid w:val="00BC4E17"/>
    <w:rsid w:val="00BC5E40"/>
    <w:rsid w:val="00BC63C4"/>
    <w:rsid w:val="00BD0EBE"/>
    <w:rsid w:val="00BE1C8A"/>
    <w:rsid w:val="00BF1028"/>
    <w:rsid w:val="00BF1D1C"/>
    <w:rsid w:val="00BF499C"/>
    <w:rsid w:val="00BF528B"/>
    <w:rsid w:val="00BF6947"/>
    <w:rsid w:val="00C00F02"/>
    <w:rsid w:val="00C031DE"/>
    <w:rsid w:val="00C17FE2"/>
    <w:rsid w:val="00C33E6E"/>
    <w:rsid w:val="00C41A73"/>
    <w:rsid w:val="00C424C6"/>
    <w:rsid w:val="00C525FC"/>
    <w:rsid w:val="00C565F2"/>
    <w:rsid w:val="00C61C05"/>
    <w:rsid w:val="00C66CF3"/>
    <w:rsid w:val="00C67620"/>
    <w:rsid w:val="00C70321"/>
    <w:rsid w:val="00C71EF5"/>
    <w:rsid w:val="00C85AC9"/>
    <w:rsid w:val="00C90256"/>
    <w:rsid w:val="00C90A09"/>
    <w:rsid w:val="00CA33B2"/>
    <w:rsid w:val="00CA6368"/>
    <w:rsid w:val="00CA69DB"/>
    <w:rsid w:val="00CB3CBC"/>
    <w:rsid w:val="00CC5B7B"/>
    <w:rsid w:val="00CD193C"/>
    <w:rsid w:val="00CD4AF2"/>
    <w:rsid w:val="00CE2D53"/>
    <w:rsid w:val="00CE7204"/>
    <w:rsid w:val="00CF1545"/>
    <w:rsid w:val="00CF6F3D"/>
    <w:rsid w:val="00D11B83"/>
    <w:rsid w:val="00D13099"/>
    <w:rsid w:val="00D27B50"/>
    <w:rsid w:val="00D63E79"/>
    <w:rsid w:val="00D6632D"/>
    <w:rsid w:val="00D70CF9"/>
    <w:rsid w:val="00D76FA5"/>
    <w:rsid w:val="00D81942"/>
    <w:rsid w:val="00D81F65"/>
    <w:rsid w:val="00D95C71"/>
    <w:rsid w:val="00D96B44"/>
    <w:rsid w:val="00DA1CEF"/>
    <w:rsid w:val="00DE2255"/>
    <w:rsid w:val="00DE4034"/>
    <w:rsid w:val="00DF1CEA"/>
    <w:rsid w:val="00DF78E1"/>
    <w:rsid w:val="00E01321"/>
    <w:rsid w:val="00E21260"/>
    <w:rsid w:val="00E2533C"/>
    <w:rsid w:val="00E3518C"/>
    <w:rsid w:val="00E51DC7"/>
    <w:rsid w:val="00E5268C"/>
    <w:rsid w:val="00E528D9"/>
    <w:rsid w:val="00E743A7"/>
    <w:rsid w:val="00E84030"/>
    <w:rsid w:val="00E87FA4"/>
    <w:rsid w:val="00E93199"/>
    <w:rsid w:val="00E97EFE"/>
    <w:rsid w:val="00EA3B64"/>
    <w:rsid w:val="00EA4D2A"/>
    <w:rsid w:val="00EA7540"/>
    <w:rsid w:val="00EB21E2"/>
    <w:rsid w:val="00EB675B"/>
    <w:rsid w:val="00ED7632"/>
    <w:rsid w:val="00EF47E7"/>
    <w:rsid w:val="00EF6057"/>
    <w:rsid w:val="00F10D71"/>
    <w:rsid w:val="00F123E1"/>
    <w:rsid w:val="00F3270B"/>
    <w:rsid w:val="00F429CF"/>
    <w:rsid w:val="00F60A88"/>
    <w:rsid w:val="00F62FF2"/>
    <w:rsid w:val="00F75864"/>
    <w:rsid w:val="00F848EE"/>
    <w:rsid w:val="00F873A1"/>
    <w:rsid w:val="00F97B88"/>
    <w:rsid w:val="00FA080B"/>
    <w:rsid w:val="00FB5B7C"/>
    <w:rsid w:val="00FB7631"/>
    <w:rsid w:val="00FB7982"/>
    <w:rsid w:val="00FC1E25"/>
    <w:rsid w:val="00FC2277"/>
    <w:rsid w:val="00FC296E"/>
    <w:rsid w:val="00FD6A7C"/>
    <w:rsid w:val="00FE26E6"/>
    <w:rsid w:val="00FE3153"/>
    <w:rsid w:val="00FF270B"/>
    <w:rsid w:val="00FF41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4E3E2F"/>
  <w15:chartTrackingRefBased/>
  <w15:docId w15:val="{4F74271A-A1F1-47AC-95C8-E4EAF92929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5AB1"/>
    <w:pPr>
      <w:widowControl w:val="0"/>
      <w:jc w:val="both"/>
    </w:pPr>
    <w:rPr>
      <w:rFonts w:ascii="Times New Roman" w:eastAsia="宋体" w:hAnsi="Times New Roman" w:cs="Times New Roman"/>
      <w:szCs w:val="24"/>
    </w:rPr>
  </w:style>
  <w:style w:type="paragraph" w:styleId="1">
    <w:name w:val="heading 1"/>
    <w:basedOn w:val="a"/>
    <w:next w:val="a"/>
    <w:link w:val="10"/>
    <w:uiPriority w:val="9"/>
    <w:qFormat/>
    <w:rsid w:val="00BF1028"/>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C5AB1"/>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8C5AB1"/>
    <w:rPr>
      <w:sz w:val="18"/>
      <w:szCs w:val="18"/>
    </w:rPr>
  </w:style>
  <w:style w:type="paragraph" w:styleId="a5">
    <w:name w:val="footer"/>
    <w:basedOn w:val="a"/>
    <w:link w:val="a6"/>
    <w:uiPriority w:val="99"/>
    <w:unhideWhenUsed/>
    <w:rsid w:val="008C5AB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8C5AB1"/>
    <w:rPr>
      <w:sz w:val="18"/>
      <w:szCs w:val="18"/>
    </w:rPr>
  </w:style>
  <w:style w:type="paragraph" w:customStyle="1" w:styleId="5">
    <w:name w:val="标题5"/>
    <w:basedOn w:val="a"/>
    <w:autoRedefine/>
    <w:rsid w:val="008C5AB1"/>
    <w:pPr>
      <w:spacing w:before="60" w:after="60" w:line="360" w:lineRule="exact"/>
      <w:ind w:leftChars="-257" w:left="-226" w:hangingChars="112" w:hanging="314"/>
      <w:jc w:val="center"/>
    </w:pPr>
    <w:rPr>
      <w:sz w:val="28"/>
      <w:szCs w:val="28"/>
    </w:rPr>
  </w:style>
  <w:style w:type="character" w:styleId="a7">
    <w:name w:val="page number"/>
    <w:basedOn w:val="a0"/>
    <w:rsid w:val="008C5AB1"/>
  </w:style>
  <w:style w:type="paragraph" w:styleId="a8">
    <w:name w:val="List Paragraph"/>
    <w:basedOn w:val="a"/>
    <w:uiPriority w:val="34"/>
    <w:qFormat/>
    <w:rsid w:val="00D13099"/>
    <w:pPr>
      <w:ind w:firstLineChars="200" w:firstLine="420"/>
    </w:pPr>
  </w:style>
  <w:style w:type="character" w:customStyle="1" w:styleId="10">
    <w:name w:val="标题 1 字符"/>
    <w:basedOn w:val="a0"/>
    <w:link w:val="1"/>
    <w:uiPriority w:val="9"/>
    <w:rsid w:val="00BF1028"/>
    <w:rPr>
      <w:rFonts w:ascii="Times New Roman" w:eastAsia="宋体" w:hAnsi="Times New Roman" w:cs="Times New Roman"/>
      <w:b/>
      <w:bCs/>
      <w:kern w:val="44"/>
      <w:sz w:val="44"/>
      <w:szCs w:val="44"/>
    </w:rPr>
  </w:style>
  <w:style w:type="paragraph" w:styleId="TOC">
    <w:name w:val="TOC Heading"/>
    <w:basedOn w:val="1"/>
    <w:next w:val="a"/>
    <w:uiPriority w:val="39"/>
    <w:unhideWhenUsed/>
    <w:qFormat/>
    <w:rsid w:val="00BF1028"/>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styleId="11">
    <w:name w:val="toc 1"/>
    <w:basedOn w:val="a"/>
    <w:next w:val="a"/>
    <w:autoRedefine/>
    <w:uiPriority w:val="39"/>
    <w:unhideWhenUsed/>
    <w:rsid w:val="00BF1028"/>
  </w:style>
  <w:style w:type="paragraph" w:styleId="2">
    <w:name w:val="toc 2"/>
    <w:basedOn w:val="a"/>
    <w:next w:val="a"/>
    <w:autoRedefine/>
    <w:uiPriority w:val="39"/>
    <w:unhideWhenUsed/>
    <w:rsid w:val="00BF1028"/>
    <w:pPr>
      <w:ind w:leftChars="200" w:left="420"/>
    </w:pPr>
  </w:style>
  <w:style w:type="paragraph" w:styleId="3">
    <w:name w:val="toc 3"/>
    <w:basedOn w:val="a"/>
    <w:next w:val="a"/>
    <w:autoRedefine/>
    <w:uiPriority w:val="39"/>
    <w:unhideWhenUsed/>
    <w:rsid w:val="00BF1028"/>
    <w:pPr>
      <w:ind w:leftChars="400" w:left="840"/>
    </w:pPr>
  </w:style>
  <w:style w:type="character" w:styleId="a9">
    <w:name w:val="Hyperlink"/>
    <w:basedOn w:val="a0"/>
    <w:uiPriority w:val="99"/>
    <w:unhideWhenUsed/>
    <w:rsid w:val="00BF1028"/>
    <w:rPr>
      <w:color w:val="0563C1" w:themeColor="hyperlink"/>
      <w:u w:val="single"/>
    </w:rPr>
  </w:style>
  <w:style w:type="paragraph" w:styleId="aa">
    <w:name w:val="Revision"/>
    <w:hidden/>
    <w:uiPriority w:val="99"/>
    <w:semiHidden/>
    <w:rsid w:val="004638E0"/>
    <w:rPr>
      <w:rFonts w:ascii="Times New Roman" w:eastAsia="宋体" w:hAnsi="Times New Roman" w:cs="Times New Roman"/>
      <w:szCs w:val="24"/>
    </w:rPr>
  </w:style>
  <w:style w:type="character" w:customStyle="1" w:styleId="12">
    <w:name w:val="未处理的提及1"/>
    <w:basedOn w:val="a0"/>
    <w:uiPriority w:val="99"/>
    <w:semiHidden/>
    <w:unhideWhenUsed/>
    <w:rsid w:val="00CF1545"/>
    <w:rPr>
      <w:color w:val="605E5C"/>
      <w:shd w:val="clear" w:color="auto" w:fill="E1DFDD"/>
    </w:rPr>
  </w:style>
  <w:style w:type="table" w:styleId="ab">
    <w:name w:val="Table Grid"/>
    <w:basedOn w:val="a1"/>
    <w:uiPriority w:val="39"/>
    <w:rsid w:val="000A71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F681BE-29E6-416D-A3CE-0D7C27FCC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1212</TotalTime>
  <Pages>20</Pages>
  <Words>2076</Words>
  <Characters>11835</Characters>
  <Application>Microsoft Office Word</Application>
  <DocSecurity>0</DocSecurity>
  <Lines>98</Lines>
  <Paragraphs>27</Paragraphs>
  <ScaleCrop>false</ScaleCrop>
  <Company/>
  <LinksUpToDate>false</LinksUpToDate>
  <CharactersWithSpaces>13884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 YYFH</dc:creator>
  <cp:keywords/>
  <dc:description/>
  <cp:lastModifiedBy>admin</cp:lastModifiedBy>
  <cp:revision>169</cp:revision>
  <cp:lastPrinted>2023-07-11T23:58:00Z</cp:lastPrinted>
  <dcterms:created xsi:type="dcterms:W3CDTF">2023-07-07T08:40:00Z</dcterms:created>
  <dcterms:modified xsi:type="dcterms:W3CDTF">2024-08-29T09:32:00Z</dcterms:modified>
</cp:coreProperties>
</file>